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EE3" w:rsidRPr="00313EE3" w:rsidRDefault="00313EE3" w:rsidP="00313EE3">
      <w:pPr>
        <w:widowControl w:val="0"/>
        <w:autoSpaceDE w:val="0"/>
        <w:autoSpaceDN w:val="0"/>
        <w:adjustRightInd w:val="0"/>
        <w:ind w:firstLine="708"/>
        <w:jc w:val="both"/>
        <w:rPr>
          <w:rFonts w:ascii="Century Gothic" w:eastAsia="MS Mincho" w:hAnsi="Century Gothic"/>
          <w:b/>
          <w:sz w:val="18"/>
          <w:szCs w:val="18"/>
          <w:lang w:eastAsia="fr-FR"/>
        </w:rPr>
      </w:pPr>
      <w:r w:rsidRPr="00313EE3">
        <w:rPr>
          <w:rFonts w:ascii="Century Gothic" w:eastAsia="MS Mincho" w:hAnsi="Century Gothic"/>
          <w:b/>
          <w:sz w:val="18"/>
          <w:szCs w:val="18"/>
          <w:lang w:eastAsia="fr-FR"/>
        </w:rPr>
        <w:t>FORMATIONS HORS CATALOGUE ET ECTS</w:t>
      </w:r>
      <w:bookmarkStart w:id="0" w:name="_GoBack"/>
      <w:bookmarkEnd w:id="0"/>
    </w:p>
    <w:p w:rsidR="00313EE3" w:rsidRDefault="00313EE3" w:rsidP="00313EE3">
      <w:pPr>
        <w:widowControl w:val="0"/>
        <w:autoSpaceDE w:val="0"/>
        <w:autoSpaceDN w:val="0"/>
        <w:adjustRightInd w:val="0"/>
        <w:ind w:firstLine="708"/>
        <w:jc w:val="both"/>
        <w:rPr>
          <w:rFonts w:ascii="Century Gothic" w:eastAsia="MS Mincho" w:hAnsi="Century Gothic"/>
          <w:sz w:val="18"/>
          <w:szCs w:val="18"/>
          <w:lang w:eastAsia="fr-FR"/>
        </w:rPr>
      </w:pPr>
    </w:p>
    <w:p w:rsidR="00034C64" w:rsidRPr="00034C64" w:rsidRDefault="00313EE3" w:rsidP="00034C64">
      <w:pPr>
        <w:widowControl w:val="0"/>
        <w:autoSpaceDE w:val="0"/>
        <w:autoSpaceDN w:val="0"/>
        <w:adjustRightInd w:val="0"/>
        <w:ind w:firstLine="708"/>
        <w:jc w:val="both"/>
        <w:rPr>
          <w:rFonts w:ascii="Century Gothic" w:eastAsia="MS Mincho" w:hAnsi="Century Gothic"/>
          <w:sz w:val="18"/>
          <w:szCs w:val="18"/>
          <w:lang w:eastAsia="fr-FR"/>
        </w:rPr>
      </w:pPr>
      <w:r w:rsidRPr="00034C64">
        <w:rPr>
          <w:rFonts w:ascii="Century Gothic" w:eastAsia="MS Mincho" w:hAnsi="Century Gothic"/>
          <w:sz w:val="18"/>
          <w:szCs w:val="18"/>
          <w:lang w:eastAsia="fr-FR"/>
        </w:rPr>
        <w:t>Dans le cadre de sa politique de formation adaptée aux profils de ses doctorants, l’ED</w:t>
      </w:r>
      <w:r w:rsidR="00034C64" w:rsidRPr="00034C64">
        <w:rPr>
          <w:rFonts w:ascii="Century Gothic" w:eastAsia="MS Mincho" w:hAnsi="Century Gothic"/>
          <w:sz w:val="18"/>
          <w:szCs w:val="18"/>
          <w:lang w:eastAsia="fr-FR"/>
        </w:rPr>
        <w:t>-EDC</w:t>
      </w:r>
      <w:r w:rsidRPr="00034C64">
        <w:rPr>
          <w:rFonts w:ascii="Century Gothic" w:eastAsia="MS Mincho" w:hAnsi="Century Gothic"/>
          <w:sz w:val="18"/>
          <w:szCs w:val="18"/>
          <w:lang w:eastAsia="fr-FR"/>
        </w:rPr>
        <w:t xml:space="preserve"> accorde des ECTS sur présentation par le doctorant d’une attestation de suivi d’autres formations dans d’autres universités françaises ou étrangères.</w:t>
      </w:r>
      <w:r w:rsidR="00034C64" w:rsidRPr="00034C64">
        <w:rPr>
          <w:rFonts w:ascii="Century Gothic" w:eastAsia="MS Mincho" w:hAnsi="Century Gothic"/>
          <w:sz w:val="18"/>
          <w:szCs w:val="18"/>
          <w:lang w:eastAsia="fr-FR"/>
        </w:rPr>
        <w:t xml:space="preserve"> Les activités de valorisation et de diffusion des travaux scientifiques sont également considérées dans cette démarche. </w:t>
      </w:r>
      <w:r w:rsidRPr="00034C64">
        <w:rPr>
          <w:rFonts w:ascii="Century Gothic" w:eastAsia="MS Mincho" w:hAnsi="Century Gothic"/>
          <w:sz w:val="18"/>
          <w:szCs w:val="18"/>
          <w:lang w:eastAsia="fr-FR"/>
        </w:rPr>
        <w:t xml:space="preserve">Ceci permet aux doctorants de bénéficier de formations </w:t>
      </w:r>
      <w:r w:rsidR="00034C64" w:rsidRPr="00034C64">
        <w:rPr>
          <w:rFonts w:ascii="Century Gothic" w:eastAsia="MS Mincho" w:hAnsi="Century Gothic"/>
          <w:sz w:val="18"/>
          <w:szCs w:val="18"/>
          <w:lang w:eastAsia="fr-FR"/>
        </w:rPr>
        <w:t>complémentaires</w:t>
      </w:r>
      <w:r w:rsidRPr="00034C64">
        <w:rPr>
          <w:rFonts w:ascii="Century Gothic" w:eastAsia="MS Mincho" w:hAnsi="Century Gothic"/>
          <w:sz w:val="18"/>
          <w:szCs w:val="18"/>
          <w:lang w:eastAsia="fr-FR"/>
        </w:rPr>
        <w:t xml:space="preserve"> </w:t>
      </w:r>
      <w:r w:rsidR="00034C64" w:rsidRPr="00034C64">
        <w:rPr>
          <w:rFonts w:ascii="Century Gothic" w:eastAsia="MS Mincho" w:hAnsi="Century Gothic"/>
          <w:sz w:val="18"/>
          <w:szCs w:val="18"/>
          <w:lang w:eastAsia="fr-FR"/>
        </w:rPr>
        <w:t xml:space="preserve">au catalogue de formation de CY à leur </w:t>
      </w:r>
      <w:proofErr w:type="spellStart"/>
      <w:r w:rsidR="00034C64" w:rsidRPr="00034C64">
        <w:rPr>
          <w:rFonts w:ascii="Century Gothic" w:eastAsia="MS Mincho" w:hAnsi="Century Gothic"/>
          <w:sz w:val="18"/>
          <w:szCs w:val="18"/>
          <w:lang w:eastAsia="fr-FR"/>
        </w:rPr>
        <w:t>disposiotion</w:t>
      </w:r>
      <w:proofErr w:type="spellEnd"/>
      <w:r w:rsidR="00034C64" w:rsidRPr="00034C64">
        <w:rPr>
          <w:rFonts w:ascii="Century Gothic" w:eastAsia="MS Mincho" w:hAnsi="Century Gothic"/>
          <w:sz w:val="18"/>
          <w:szCs w:val="18"/>
          <w:lang w:eastAsia="fr-FR"/>
        </w:rPr>
        <w:t xml:space="preserve">. </w:t>
      </w:r>
    </w:p>
    <w:p w:rsidR="00313EE3" w:rsidRPr="00034C64" w:rsidRDefault="00313EE3" w:rsidP="00034C64">
      <w:pPr>
        <w:widowControl w:val="0"/>
        <w:autoSpaceDE w:val="0"/>
        <w:autoSpaceDN w:val="0"/>
        <w:adjustRightInd w:val="0"/>
        <w:ind w:firstLine="708"/>
        <w:jc w:val="both"/>
        <w:rPr>
          <w:rFonts w:ascii="Century Gothic" w:eastAsia="MS Mincho" w:hAnsi="Century Gothic"/>
          <w:sz w:val="18"/>
          <w:szCs w:val="18"/>
          <w:lang w:eastAsia="fr-FR"/>
        </w:rPr>
      </w:pPr>
      <w:r w:rsidRPr="00034C64">
        <w:rPr>
          <w:rFonts w:ascii="Century Gothic" w:eastAsia="MS Mincho" w:hAnsi="Century Gothic"/>
          <w:sz w:val="18"/>
          <w:szCs w:val="18"/>
          <w:lang w:eastAsia="fr-FR"/>
        </w:rPr>
        <w:t xml:space="preserve">La validation des formations « hors catalogue » — réalisées en dehors de </w:t>
      </w:r>
      <w:r w:rsidR="00034C64" w:rsidRPr="00034C64">
        <w:rPr>
          <w:rFonts w:ascii="Century Gothic" w:eastAsia="MS Mincho" w:hAnsi="Century Gothic"/>
          <w:sz w:val="18"/>
          <w:szCs w:val="18"/>
          <w:lang w:eastAsia="fr-FR"/>
        </w:rPr>
        <w:t>CY</w:t>
      </w:r>
      <w:r w:rsidRPr="00034C64">
        <w:rPr>
          <w:rFonts w:ascii="Century Gothic" w:eastAsia="MS Mincho" w:hAnsi="Century Gothic"/>
          <w:sz w:val="18"/>
          <w:szCs w:val="18"/>
          <w:lang w:eastAsia="fr-FR"/>
        </w:rPr>
        <w:t xml:space="preserve"> — et le nombre de crédits attribués se font </w:t>
      </w:r>
      <w:r w:rsidR="00034C64" w:rsidRPr="00034C64">
        <w:rPr>
          <w:rFonts w:ascii="Century Gothic" w:eastAsia="MS Mincho" w:hAnsi="Century Gothic"/>
          <w:sz w:val="18"/>
          <w:szCs w:val="18"/>
          <w:lang w:eastAsia="fr-FR"/>
        </w:rPr>
        <w:t xml:space="preserve">sur décision de la direction </w:t>
      </w:r>
      <w:r w:rsidRPr="00034C64">
        <w:rPr>
          <w:rFonts w:ascii="Century Gothic" w:eastAsia="MS Mincho" w:hAnsi="Century Gothic"/>
          <w:sz w:val="18"/>
          <w:szCs w:val="18"/>
          <w:lang w:eastAsia="fr-FR"/>
        </w:rPr>
        <w:t xml:space="preserve">de l’ED, mais suit le barème </w:t>
      </w:r>
      <w:proofErr w:type="spellStart"/>
      <w:r w:rsidRPr="00034C64">
        <w:rPr>
          <w:rFonts w:ascii="Century Gothic" w:eastAsia="MS Mincho" w:hAnsi="Century Gothic"/>
          <w:sz w:val="18"/>
          <w:szCs w:val="18"/>
          <w:lang w:eastAsia="fr-FR"/>
        </w:rPr>
        <w:t>pré-établi</w:t>
      </w:r>
      <w:proofErr w:type="spellEnd"/>
      <w:r w:rsidRPr="00034C64">
        <w:rPr>
          <w:rFonts w:ascii="Century Gothic" w:eastAsia="MS Mincho" w:hAnsi="Century Gothic"/>
          <w:sz w:val="18"/>
          <w:szCs w:val="18"/>
          <w:lang w:eastAsia="fr-FR"/>
        </w:rPr>
        <w:t xml:space="preserve"> figurant dans le tableau suivant.</w:t>
      </w:r>
      <w:r w:rsidR="00034C64" w:rsidRPr="00034C64">
        <w:rPr>
          <w:rFonts w:ascii="Century Gothic" w:eastAsia="MS Mincho" w:hAnsi="Century Gothic"/>
          <w:sz w:val="18"/>
          <w:szCs w:val="18"/>
          <w:lang w:eastAsia="fr-FR"/>
        </w:rPr>
        <w:t xml:space="preserve"> Un modèle d'attestation de présence est disponible ici. </w:t>
      </w:r>
    </w:p>
    <w:p w:rsidR="00034C64" w:rsidRPr="00034C64" w:rsidRDefault="00313EE3" w:rsidP="00313EE3">
      <w:pPr>
        <w:widowControl w:val="0"/>
        <w:autoSpaceDE w:val="0"/>
        <w:autoSpaceDN w:val="0"/>
        <w:adjustRightInd w:val="0"/>
        <w:ind w:firstLine="708"/>
        <w:jc w:val="both"/>
        <w:rPr>
          <w:rFonts w:ascii="Century Gothic" w:eastAsia="MS Mincho" w:hAnsi="Century Gothic"/>
          <w:sz w:val="18"/>
          <w:szCs w:val="18"/>
          <w:lang w:eastAsia="fr-FR"/>
        </w:rPr>
      </w:pPr>
      <w:r w:rsidRPr="00034C64">
        <w:rPr>
          <w:rFonts w:ascii="Century Gothic" w:eastAsia="MS Mincho" w:hAnsi="Century Gothic"/>
          <w:sz w:val="18"/>
          <w:szCs w:val="18"/>
          <w:lang w:eastAsia="fr-FR"/>
        </w:rPr>
        <w:t xml:space="preserve">Toutes les </w:t>
      </w:r>
      <w:r w:rsidR="00034C64" w:rsidRPr="00034C64">
        <w:rPr>
          <w:rFonts w:ascii="Century Gothic" w:eastAsia="MS Mincho" w:hAnsi="Century Gothic"/>
          <w:sz w:val="18"/>
          <w:szCs w:val="18"/>
          <w:lang w:eastAsia="fr-FR"/>
        </w:rPr>
        <w:t xml:space="preserve">démarches liées à la </w:t>
      </w:r>
      <w:r w:rsidRPr="00034C64">
        <w:rPr>
          <w:rFonts w:ascii="Century Gothic" w:eastAsia="MS Mincho" w:hAnsi="Century Gothic"/>
          <w:sz w:val="18"/>
          <w:szCs w:val="18"/>
          <w:lang w:eastAsia="fr-FR"/>
        </w:rPr>
        <w:t>formation sont notifiées sur la plateforme ADUM</w:t>
      </w:r>
      <w:r w:rsidR="00034C64" w:rsidRPr="00034C64">
        <w:rPr>
          <w:rFonts w:ascii="Century Gothic" w:eastAsia="MS Mincho" w:hAnsi="Century Gothic"/>
          <w:sz w:val="18"/>
          <w:szCs w:val="18"/>
          <w:lang w:eastAsia="fr-FR"/>
        </w:rPr>
        <w:t xml:space="preserve">. </w:t>
      </w:r>
    </w:p>
    <w:p w:rsidR="00034C64" w:rsidRPr="00034C64" w:rsidRDefault="00034C64" w:rsidP="00313EE3">
      <w:pPr>
        <w:widowControl w:val="0"/>
        <w:autoSpaceDE w:val="0"/>
        <w:autoSpaceDN w:val="0"/>
        <w:adjustRightInd w:val="0"/>
        <w:ind w:firstLine="708"/>
        <w:jc w:val="both"/>
        <w:rPr>
          <w:rFonts w:ascii="Century Gothic" w:eastAsia="MS Mincho" w:hAnsi="Century Gothic"/>
          <w:sz w:val="18"/>
          <w:szCs w:val="18"/>
          <w:lang w:eastAsia="fr-FR"/>
        </w:rPr>
      </w:pPr>
      <w:r w:rsidRPr="00034C64">
        <w:rPr>
          <w:rFonts w:ascii="Century Gothic" w:eastAsia="MS Mincho" w:hAnsi="Century Gothic"/>
          <w:sz w:val="18"/>
          <w:szCs w:val="18"/>
          <w:lang w:eastAsia="fr-FR"/>
        </w:rPr>
        <w:t xml:space="preserve">Tous les doctorant.es doivent avoir validé 18 ECTS de formation au cours de leur thèse, dont au moins 9 ECTS liés à des formations proposées dans le catalogue de formation de CY.  </w:t>
      </w:r>
    </w:p>
    <w:p w:rsidR="009D38AD" w:rsidRDefault="009D38AD" w:rsidP="00313EE3">
      <w:pPr>
        <w:widowControl w:val="0"/>
        <w:autoSpaceDE w:val="0"/>
        <w:autoSpaceDN w:val="0"/>
        <w:adjustRightInd w:val="0"/>
        <w:jc w:val="both"/>
        <w:rPr>
          <w:rFonts w:ascii="Century Gothic" w:eastAsia="MS Mincho" w:hAnsi="Century Gothic"/>
          <w:sz w:val="18"/>
          <w:szCs w:val="18"/>
          <w:lang w:eastAsia="fr-FR"/>
        </w:rPr>
      </w:pPr>
    </w:p>
    <w:p w:rsidR="00034C64" w:rsidRPr="00114764" w:rsidRDefault="00034C64" w:rsidP="00313EE3">
      <w:pPr>
        <w:widowControl w:val="0"/>
        <w:autoSpaceDE w:val="0"/>
        <w:autoSpaceDN w:val="0"/>
        <w:adjustRightInd w:val="0"/>
        <w:jc w:val="both"/>
        <w:rPr>
          <w:rFonts w:ascii="Century Gothic" w:eastAsia="MS Mincho" w:hAnsi="Century Gothic"/>
          <w:sz w:val="18"/>
          <w:szCs w:val="18"/>
          <w:lang w:eastAsia="fr-FR"/>
        </w:rPr>
      </w:pPr>
    </w:p>
    <w:p w:rsidR="00313EE3" w:rsidRPr="00784B10" w:rsidRDefault="00313EE3" w:rsidP="00313EE3">
      <w:pPr>
        <w:widowControl w:val="0"/>
        <w:autoSpaceDE w:val="0"/>
        <w:autoSpaceDN w:val="0"/>
        <w:adjustRightInd w:val="0"/>
        <w:jc w:val="both"/>
        <w:rPr>
          <w:rFonts w:ascii="Century Gothic" w:eastAsia="MS Mincho" w:hAnsi="Century Gothic"/>
          <w:sz w:val="18"/>
          <w:szCs w:val="18"/>
          <w:u w:val="single"/>
          <w:lang w:eastAsia="fr-FR"/>
        </w:rPr>
      </w:pPr>
      <w:r w:rsidRPr="00784B10">
        <w:rPr>
          <w:rFonts w:ascii="Century Gothic" w:eastAsia="MS Mincho" w:hAnsi="Century Gothic"/>
          <w:sz w:val="18"/>
          <w:szCs w:val="18"/>
          <w:u w:val="single"/>
          <w:lang w:eastAsia="fr-FR"/>
        </w:rPr>
        <w:t>Programme de formation et ECTS</w:t>
      </w:r>
    </w:p>
    <w:p w:rsidR="00313EE3" w:rsidRDefault="00313EE3" w:rsidP="00313EE3">
      <w:pPr>
        <w:widowControl w:val="0"/>
        <w:autoSpaceDE w:val="0"/>
        <w:autoSpaceDN w:val="0"/>
        <w:adjustRightInd w:val="0"/>
        <w:jc w:val="both"/>
        <w:rPr>
          <w:rFonts w:ascii="Century Gothic" w:eastAsia="MS Mincho" w:hAnsi="Century Gothic"/>
          <w:sz w:val="18"/>
          <w:szCs w:val="18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71"/>
        <w:gridCol w:w="3785"/>
      </w:tblGrid>
      <w:tr w:rsidR="00476323" w:rsidTr="00CD2D5E">
        <w:tc>
          <w:tcPr>
            <w:tcW w:w="5353" w:type="dxa"/>
          </w:tcPr>
          <w:p w:rsidR="00476323" w:rsidRPr="005611B4" w:rsidRDefault="00476323" w:rsidP="00313E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b/>
                <w:bCs/>
                <w:sz w:val="18"/>
                <w:szCs w:val="18"/>
                <w:lang w:eastAsia="fr-FR"/>
              </w:rPr>
            </w:pPr>
            <w:r w:rsidRPr="005611B4">
              <w:rPr>
                <w:rFonts w:ascii="Century Gothic" w:eastAsia="MS Mincho" w:hAnsi="Century Gothic"/>
                <w:b/>
                <w:bCs/>
                <w:sz w:val="18"/>
                <w:szCs w:val="18"/>
                <w:lang w:eastAsia="fr-FR"/>
              </w:rPr>
              <w:t xml:space="preserve">Participation à des formations extérieures à CY </w:t>
            </w:r>
          </w:p>
        </w:tc>
        <w:tc>
          <w:tcPr>
            <w:tcW w:w="3853" w:type="dxa"/>
          </w:tcPr>
          <w:p w:rsidR="00476323" w:rsidRDefault="00476323" w:rsidP="00313E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476323" w:rsidTr="00CD2D5E">
        <w:tc>
          <w:tcPr>
            <w:tcW w:w="5353" w:type="dxa"/>
          </w:tcPr>
          <w:p w:rsidR="00476323" w:rsidRDefault="00476323" w:rsidP="00313E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eastAsia="MS Mincho" w:hAnsi="Century Gothic"/>
                <w:sz w:val="18"/>
                <w:szCs w:val="18"/>
                <w:lang w:eastAsia="fr-FR"/>
              </w:rPr>
              <w:t xml:space="preserve">1 journée </w:t>
            </w:r>
          </w:p>
        </w:tc>
        <w:tc>
          <w:tcPr>
            <w:tcW w:w="3853" w:type="dxa"/>
          </w:tcPr>
          <w:p w:rsidR="00476323" w:rsidRDefault="00476323" w:rsidP="00313E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eastAsia="MS Mincho" w:hAnsi="Century Gothic"/>
                <w:sz w:val="18"/>
                <w:szCs w:val="18"/>
                <w:lang w:eastAsia="fr-FR"/>
              </w:rPr>
              <w:t xml:space="preserve">1 ECTS </w:t>
            </w:r>
          </w:p>
        </w:tc>
      </w:tr>
      <w:tr w:rsidR="00476323" w:rsidTr="00CD2D5E">
        <w:tc>
          <w:tcPr>
            <w:tcW w:w="5353" w:type="dxa"/>
          </w:tcPr>
          <w:p w:rsidR="00476323" w:rsidRDefault="00476323" w:rsidP="00313E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  <w:tc>
          <w:tcPr>
            <w:tcW w:w="3853" w:type="dxa"/>
          </w:tcPr>
          <w:p w:rsidR="00476323" w:rsidRDefault="00476323" w:rsidP="00313E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476323" w:rsidTr="00CD2D5E">
        <w:tc>
          <w:tcPr>
            <w:tcW w:w="5353" w:type="dxa"/>
          </w:tcPr>
          <w:p w:rsidR="00476323" w:rsidRPr="005611B4" w:rsidRDefault="00477395" w:rsidP="00313E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b/>
                <w:bCs/>
                <w:sz w:val="18"/>
                <w:szCs w:val="18"/>
                <w:lang w:eastAsia="fr-FR"/>
              </w:rPr>
            </w:pPr>
            <w:r w:rsidRPr="005611B4">
              <w:rPr>
                <w:rFonts w:ascii="Century Gothic" w:eastAsia="MS Mincho" w:hAnsi="Century Gothic"/>
                <w:b/>
                <w:bCs/>
                <w:sz w:val="18"/>
                <w:szCs w:val="18"/>
                <w:lang w:eastAsia="fr-FR"/>
              </w:rPr>
              <w:t>Valorisation scientifique national</w:t>
            </w:r>
          </w:p>
        </w:tc>
        <w:tc>
          <w:tcPr>
            <w:tcW w:w="3853" w:type="dxa"/>
          </w:tcPr>
          <w:p w:rsidR="00476323" w:rsidRDefault="00476323" w:rsidP="00313E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476323" w:rsidTr="00CD2D5E">
        <w:tc>
          <w:tcPr>
            <w:tcW w:w="5353" w:type="dxa"/>
          </w:tcPr>
          <w:p w:rsidR="00476323" w:rsidRDefault="00477395" w:rsidP="00313E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eastAsia="MS Mincho" w:hAnsi="Century Gothic"/>
                <w:sz w:val="18"/>
                <w:szCs w:val="18"/>
                <w:lang w:eastAsia="fr-FR"/>
              </w:rPr>
              <w:t xml:space="preserve">Participer à un colloque scientifique </w:t>
            </w:r>
          </w:p>
        </w:tc>
        <w:tc>
          <w:tcPr>
            <w:tcW w:w="3853" w:type="dxa"/>
          </w:tcPr>
          <w:p w:rsidR="00476323" w:rsidRDefault="00476323" w:rsidP="00313E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476323" w:rsidTr="00CD2D5E">
        <w:tc>
          <w:tcPr>
            <w:tcW w:w="5353" w:type="dxa"/>
          </w:tcPr>
          <w:p w:rsidR="00476323" w:rsidRDefault="00477395" w:rsidP="00313E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eastAsia="MS Mincho" w:hAnsi="Century Gothic"/>
                <w:sz w:val="18"/>
                <w:szCs w:val="18"/>
                <w:lang w:eastAsia="fr-FR"/>
              </w:rPr>
              <w:t xml:space="preserve">Présenter un poster à un colloque </w:t>
            </w:r>
          </w:p>
        </w:tc>
        <w:tc>
          <w:tcPr>
            <w:tcW w:w="3853" w:type="dxa"/>
          </w:tcPr>
          <w:p w:rsidR="00476323" w:rsidRDefault="00476323" w:rsidP="00313E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476323" w:rsidTr="00CD2D5E">
        <w:tc>
          <w:tcPr>
            <w:tcW w:w="5353" w:type="dxa"/>
          </w:tcPr>
          <w:p w:rsidR="00476323" w:rsidRDefault="00477395" w:rsidP="00313E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eastAsia="MS Mincho" w:hAnsi="Century Gothic"/>
                <w:sz w:val="18"/>
                <w:szCs w:val="18"/>
                <w:lang w:eastAsia="fr-FR"/>
              </w:rPr>
              <w:t>Communiquer à un colloque</w:t>
            </w:r>
          </w:p>
        </w:tc>
        <w:tc>
          <w:tcPr>
            <w:tcW w:w="3853" w:type="dxa"/>
          </w:tcPr>
          <w:p w:rsidR="00476323" w:rsidRDefault="00476323" w:rsidP="0056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CD2D5E" w:rsidTr="00CD2D5E">
        <w:tc>
          <w:tcPr>
            <w:tcW w:w="5353" w:type="dxa"/>
          </w:tcPr>
          <w:p w:rsidR="00CD2D5E" w:rsidRDefault="00CD2D5E" w:rsidP="00CD2D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eastAsia="MS Mincho" w:hAnsi="Century Gothic"/>
                <w:sz w:val="18"/>
                <w:szCs w:val="18"/>
                <w:lang w:eastAsia="fr-FR"/>
              </w:rPr>
              <w:t>Participer à un séminaire, une journée d'étude</w:t>
            </w:r>
          </w:p>
        </w:tc>
        <w:tc>
          <w:tcPr>
            <w:tcW w:w="3853" w:type="dxa"/>
          </w:tcPr>
          <w:p w:rsidR="00CD2D5E" w:rsidRDefault="00CD2D5E" w:rsidP="00CD2D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CD2D5E" w:rsidTr="00CD2D5E">
        <w:tc>
          <w:tcPr>
            <w:tcW w:w="5353" w:type="dxa"/>
          </w:tcPr>
          <w:p w:rsidR="00CD2D5E" w:rsidRDefault="00CD2D5E" w:rsidP="00CD2D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eastAsia="MS Mincho" w:hAnsi="Century Gothic"/>
                <w:sz w:val="18"/>
                <w:szCs w:val="18"/>
                <w:lang w:eastAsia="fr-FR"/>
              </w:rPr>
              <w:t>Communiquer à un séminaire, une journée d'étude</w:t>
            </w:r>
          </w:p>
        </w:tc>
        <w:tc>
          <w:tcPr>
            <w:tcW w:w="3853" w:type="dxa"/>
          </w:tcPr>
          <w:p w:rsidR="00CD2D5E" w:rsidRDefault="00CD2D5E" w:rsidP="00CD2D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835A3B" w:rsidTr="00CD2D5E">
        <w:tc>
          <w:tcPr>
            <w:tcW w:w="5353" w:type="dxa"/>
          </w:tcPr>
          <w:p w:rsidR="00835A3B" w:rsidRDefault="005611B4" w:rsidP="00835A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eastAsia="MS Mincho" w:hAnsi="Century Gothic"/>
                <w:sz w:val="18"/>
                <w:szCs w:val="18"/>
                <w:lang w:eastAsia="fr-FR"/>
              </w:rPr>
              <w:t>Organiser un événement scientifique</w:t>
            </w:r>
          </w:p>
        </w:tc>
        <w:tc>
          <w:tcPr>
            <w:tcW w:w="3853" w:type="dxa"/>
          </w:tcPr>
          <w:p w:rsidR="00835A3B" w:rsidRDefault="00835A3B" w:rsidP="00835A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835A3B" w:rsidTr="00267ACC">
        <w:tc>
          <w:tcPr>
            <w:tcW w:w="5353" w:type="dxa"/>
          </w:tcPr>
          <w:p w:rsidR="00835A3B" w:rsidRDefault="00835A3B" w:rsidP="00267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  <w:tc>
          <w:tcPr>
            <w:tcW w:w="3853" w:type="dxa"/>
          </w:tcPr>
          <w:p w:rsidR="00835A3B" w:rsidRDefault="00835A3B" w:rsidP="00267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5611B4" w:rsidTr="00267ACC">
        <w:tc>
          <w:tcPr>
            <w:tcW w:w="5353" w:type="dxa"/>
          </w:tcPr>
          <w:p w:rsidR="005611B4" w:rsidRP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b/>
                <w:bCs/>
                <w:sz w:val="18"/>
                <w:szCs w:val="18"/>
                <w:lang w:eastAsia="fr-FR"/>
              </w:rPr>
            </w:pPr>
            <w:r w:rsidRPr="005611B4">
              <w:rPr>
                <w:rFonts w:ascii="Century Gothic" w:eastAsia="MS Mincho" w:hAnsi="Century Gothic"/>
                <w:b/>
                <w:bCs/>
                <w:sz w:val="18"/>
                <w:szCs w:val="18"/>
                <w:lang w:eastAsia="fr-FR"/>
              </w:rPr>
              <w:t>Valorisation scientifique international avec mobilité</w:t>
            </w:r>
          </w:p>
        </w:tc>
        <w:tc>
          <w:tcPr>
            <w:tcW w:w="38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5611B4" w:rsidTr="00267ACC">
        <w:tc>
          <w:tcPr>
            <w:tcW w:w="53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eastAsia="MS Mincho" w:hAnsi="Century Gothic"/>
                <w:sz w:val="18"/>
                <w:szCs w:val="18"/>
                <w:lang w:eastAsia="fr-FR"/>
              </w:rPr>
              <w:t xml:space="preserve">Participer à un colloque scientifique </w:t>
            </w:r>
          </w:p>
        </w:tc>
        <w:tc>
          <w:tcPr>
            <w:tcW w:w="38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5611B4" w:rsidTr="00267ACC">
        <w:tc>
          <w:tcPr>
            <w:tcW w:w="53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eastAsia="MS Mincho" w:hAnsi="Century Gothic"/>
                <w:sz w:val="18"/>
                <w:szCs w:val="18"/>
                <w:lang w:eastAsia="fr-FR"/>
              </w:rPr>
              <w:t xml:space="preserve">Présenter un poster à un colloque </w:t>
            </w:r>
          </w:p>
        </w:tc>
        <w:tc>
          <w:tcPr>
            <w:tcW w:w="38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5611B4" w:rsidTr="00CD2D5E">
        <w:tc>
          <w:tcPr>
            <w:tcW w:w="53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eastAsia="MS Mincho" w:hAnsi="Century Gothic"/>
                <w:sz w:val="18"/>
                <w:szCs w:val="18"/>
                <w:lang w:eastAsia="fr-FR"/>
              </w:rPr>
              <w:t>Communiquer à un colloque</w:t>
            </w:r>
          </w:p>
        </w:tc>
        <w:tc>
          <w:tcPr>
            <w:tcW w:w="38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5611B4" w:rsidTr="00CD2D5E">
        <w:tc>
          <w:tcPr>
            <w:tcW w:w="53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eastAsia="MS Mincho" w:hAnsi="Century Gothic"/>
                <w:sz w:val="18"/>
                <w:szCs w:val="18"/>
                <w:lang w:eastAsia="fr-FR"/>
              </w:rPr>
              <w:t>Participer à un séminaire, une journée d'étude</w:t>
            </w:r>
          </w:p>
        </w:tc>
        <w:tc>
          <w:tcPr>
            <w:tcW w:w="38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5611B4" w:rsidTr="00CD2D5E">
        <w:tc>
          <w:tcPr>
            <w:tcW w:w="53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eastAsia="MS Mincho" w:hAnsi="Century Gothic"/>
                <w:sz w:val="18"/>
                <w:szCs w:val="18"/>
                <w:lang w:eastAsia="fr-FR"/>
              </w:rPr>
              <w:t>Communiquer à un séminaire, une journée d'étude</w:t>
            </w:r>
          </w:p>
        </w:tc>
        <w:tc>
          <w:tcPr>
            <w:tcW w:w="38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5611B4" w:rsidTr="00CD2D5E">
        <w:tc>
          <w:tcPr>
            <w:tcW w:w="53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eastAsia="MS Mincho" w:hAnsi="Century Gothic"/>
                <w:sz w:val="18"/>
                <w:szCs w:val="18"/>
                <w:lang w:eastAsia="fr-FR"/>
              </w:rPr>
              <w:t>Organiser un événement scientifique</w:t>
            </w:r>
          </w:p>
        </w:tc>
        <w:tc>
          <w:tcPr>
            <w:tcW w:w="38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5611B4" w:rsidTr="00CD2D5E">
        <w:tc>
          <w:tcPr>
            <w:tcW w:w="53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  <w:tc>
          <w:tcPr>
            <w:tcW w:w="38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5611B4" w:rsidTr="00CD2D5E">
        <w:tc>
          <w:tcPr>
            <w:tcW w:w="53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  <w:tc>
          <w:tcPr>
            <w:tcW w:w="38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5611B4" w:rsidTr="00CD2D5E">
        <w:tc>
          <w:tcPr>
            <w:tcW w:w="53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  <w:tc>
          <w:tcPr>
            <w:tcW w:w="38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5611B4" w:rsidTr="00267ACC">
        <w:tc>
          <w:tcPr>
            <w:tcW w:w="53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  <w:tc>
          <w:tcPr>
            <w:tcW w:w="38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5611B4" w:rsidTr="00267ACC">
        <w:tc>
          <w:tcPr>
            <w:tcW w:w="53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eastAsia="MS Mincho" w:hAnsi="Century Gothic"/>
                <w:sz w:val="18"/>
                <w:szCs w:val="18"/>
                <w:lang w:eastAsia="fr-FR"/>
              </w:rPr>
              <w:t xml:space="preserve">Production scientifique </w:t>
            </w:r>
          </w:p>
        </w:tc>
        <w:tc>
          <w:tcPr>
            <w:tcW w:w="38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5611B4" w:rsidTr="00267ACC">
        <w:tc>
          <w:tcPr>
            <w:tcW w:w="53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  <w:tc>
          <w:tcPr>
            <w:tcW w:w="38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5611B4" w:rsidTr="00267ACC">
        <w:tc>
          <w:tcPr>
            <w:tcW w:w="53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  <w:tc>
          <w:tcPr>
            <w:tcW w:w="38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5611B4" w:rsidTr="00267ACC">
        <w:tc>
          <w:tcPr>
            <w:tcW w:w="53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  <w:tc>
          <w:tcPr>
            <w:tcW w:w="38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5611B4" w:rsidTr="00267ACC">
        <w:tc>
          <w:tcPr>
            <w:tcW w:w="53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  <w:tc>
          <w:tcPr>
            <w:tcW w:w="38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5611B4" w:rsidTr="00267ACC">
        <w:tc>
          <w:tcPr>
            <w:tcW w:w="53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  <w:tc>
          <w:tcPr>
            <w:tcW w:w="38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5611B4" w:rsidTr="00CD2D5E">
        <w:tc>
          <w:tcPr>
            <w:tcW w:w="53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  <w:tc>
          <w:tcPr>
            <w:tcW w:w="38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5611B4" w:rsidTr="00CD2D5E">
        <w:tc>
          <w:tcPr>
            <w:tcW w:w="53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eastAsia="MS Mincho" w:hAnsi="Century Gothic"/>
                <w:sz w:val="18"/>
                <w:szCs w:val="18"/>
                <w:lang w:eastAsia="fr-FR"/>
              </w:rPr>
              <w:t xml:space="preserve">Encadrer des cours </w:t>
            </w:r>
          </w:p>
        </w:tc>
        <w:tc>
          <w:tcPr>
            <w:tcW w:w="38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</w:p>
        </w:tc>
      </w:tr>
      <w:tr w:rsidR="005611B4" w:rsidTr="00CD2D5E">
        <w:tc>
          <w:tcPr>
            <w:tcW w:w="53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eastAsia="MS Mincho" w:hAnsi="Century Gothic"/>
                <w:sz w:val="18"/>
                <w:szCs w:val="18"/>
                <w:lang w:eastAsia="fr-FR"/>
              </w:rPr>
              <w:t xml:space="preserve">Module de 30h </w:t>
            </w:r>
          </w:p>
        </w:tc>
        <w:tc>
          <w:tcPr>
            <w:tcW w:w="3853" w:type="dxa"/>
          </w:tcPr>
          <w:p w:rsidR="005611B4" w:rsidRDefault="005611B4" w:rsidP="00561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eastAsia="MS Mincho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eastAsia="MS Mincho" w:hAnsi="Century Gothic"/>
                <w:sz w:val="18"/>
                <w:szCs w:val="18"/>
                <w:lang w:eastAsia="fr-FR"/>
              </w:rPr>
              <w:t>3 ECTS</w:t>
            </w:r>
          </w:p>
        </w:tc>
      </w:tr>
    </w:tbl>
    <w:p w:rsidR="00476323" w:rsidRDefault="00476323" w:rsidP="00313EE3">
      <w:pPr>
        <w:widowControl w:val="0"/>
        <w:autoSpaceDE w:val="0"/>
        <w:autoSpaceDN w:val="0"/>
        <w:adjustRightInd w:val="0"/>
        <w:jc w:val="both"/>
        <w:rPr>
          <w:rFonts w:ascii="Century Gothic" w:eastAsia="MS Mincho" w:hAnsi="Century Gothic"/>
          <w:sz w:val="18"/>
          <w:szCs w:val="18"/>
          <w:lang w:eastAsia="fr-FR"/>
        </w:rPr>
      </w:pPr>
    </w:p>
    <w:p w:rsidR="00476323" w:rsidRDefault="00476323" w:rsidP="00313EE3">
      <w:pPr>
        <w:widowControl w:val="0"/>
        <w:autoSpaceDE w:val="0"/>
        <w:autoSpaceDN w:val="0"/>
        <w:adjustRightInd w:val="0"/>
        <w:jc w:val="both"/>
        <w:rPr>
          <w:rFonts w:ascii="Century Gothic" w:eastAsia="MS Mincho" w:hAnsi="Century Gothic"/>
          <w:sz w:val="18"/>
          <w:szCs w:val="18"/>
          <w:lang w:eastAsia="fr-FR"/>
        </w:rPr>
      </w:pPr>
    </w:p>
    <w:p w:rsidR="00476323" w:rsidRDefault="00476323" w:rsidP="00313EE3">
      <w:pPr>
        <w:widowControl w:val="0"/>
        <w:autoSpaceDE w:val="0"/>
        <w:autoSpaceDN w:val="0"/>
        <w:adjustRightInd w:val="0"/>
        <w:jc w:val="both"/>
        <w:rPr>
          <w:rFonts w:ascii="Century Gothic" w:eastAsia="MS Mincho" w:hAnsi="Century Gothic"/>
          <w:sz w:val="18"/>
          <w:szCs w:val="18"/>
          <w:lang w:eastAsia="fr-FR"/>
        </w:rPr>
      </w:pPr>
    </w:p>
    <w:p w:rsidR="00476323" w:rsidRDefault="00476323" w:rsidP="00313EE3">
      <w:pPr>
        <w:widowControl w:val="0"/>
        <w:autoSpaceDE w:val="0"/>
        <w:autoSpaceDN w:val="0"/>
        <w:adjustRightInd w:val="0"/>
        <w:jc w:val="both"/>
        <w:rPr>
          <w:rFonts w:ascii="Century Gothic" w:eastAsia="MS Mincho" w:hAnsi="Century Gothic"/>
          <w:sz w:val="18"/>
          <w:szCs w:val="18"/>
          <w:lang w:eastAsia="fr-FR"/>
        </w:rPr>
      </w:pPr>
    </w:p>
    <w:p w:rsidR="00476323" w:rsidRDefault="00476323" w:rsidP="00313EE3">
      <w:pPr>
        <w:widowControl w:val="0"/>
        <w:autoSpaceDE w:val="0"/>
        <w:autoSpaceDN w:val="0"/>
        <w:adjustRightInd w:val="0"/>
        <w:jc w:val="both"/>
        <w:rPr>
          <w:rFonts w:ascii="Century Gothic" w:eastAsia="MS Mincho" w:hAnsi="Century Gothic"/>
          <w:sz w:val="18"/>
          <w:szCs w:val="18"/>
          <w:lang w:eastAsia="fr-FR"/>
        </w:rPr>
      </w:pPr>
    </w:p>
    <w:p w:rsidR="00476323" w:rsidRDefault="00476323" w:rsidP="00313EE3">
      <w:pPr>
        <w:widowControl w:val="0"/>
        <w:autoSpaceDE w:val="0"/>
        <w:autoSpaceDN w:val="0"/>
        <w:adjustRightInd w:val="0"/>
        <w:jc w:val="both"/>
        <w:rPr>
          <w:rFonts w:ascii="Century Gothic" w:eastAsia="MS Mincho" w:hAnsi="Century Gothic"/>
          <w:sz w:val="18"/>
          <w:szCs w:val="18"/>
          <w:lang w:eastAsia="fr-FR"/>
        </w:rPr>
      </w:pPr>
    </w:p>
    <w:p w:rsidR="00476323" w:rsidRDefault="00476323" w:rsidP="00313EE3">
      <w:pPr>
        <w:widowControl w:val="0"/>
        <w:autoSpaceDE w:val="0"/>
        <w:autoSpaceDN w:val="0"/>
        <w:adjustRightInd w:val="0"/>
        <w:jc w:val="both"/>
        <w:rPr>
          <w:rFonts w:ascii="Century Gothic" w:eastAsia="MS Mincho" w:hAnsi="Century Gothic"/>
          <w:sz w:val="18"/>
          <w:szCs w:val="18"/>
          <w:lang w:eastAsia="fr-FR"/>
        </w:rPr>
      </w:pPr>
    </w:p>
    <w:p w:rsidR="00476323" w:rsidRDefault="00476323" w:rsidP="00313EE3">
      <w:pPr>
        <w:widowControl w:val="0"/>
        <w:autoSpaceDE w:val="0"/>
        <w:autoSpaceDN w:val="0"/>
        <w:adjustRightInd w:val="0"/>
        <w:jc w:val="both"/>
        <w:rPr>
          <w:rFonts w:ascii="Century Gothic" w:eastAsia="MS Mincho" w:hAnsi="Century Gothic"/>
          <w:sz w:val="18"/>
          <w:szCs w:val="18"/>
          <w:lang w:eastAsia="fr-FR"/>
        </w:rPr>
      </w:pPr>
    </w:p>
    <w:p w:rsidR="00476323" w:rsidRDefault="00476323" w:rsidP="00313EE3">
      <w:pPr>
        <w:widowControl w:val="0"/>
        <w:autoSpaceDE w:val="0"/>
        <w:autoSpaceDN w:val="0"/>
        <w:adjustRightInd w:val="0"/>
        <w:jc w:val="both"/>
        <w:rPr>
          <w:rFonts w:ascii="Century Gothic" w:eastAsia="MS Mincho" w:hAnsi="Century Gothic"/>
          <w:sz w:val="18"/>
          <w:szCs w:val="18"/>
          <w:lang w:eastAsia="fr-FR"/>
        </w:rPr>
      </w:pPr>
    </w:p>
    <w:p w:rsidR="00476323" w:rsidRDefault="00476323" w:rsidP="00313EE3">
      <w:pPr>
        <w:widowControl w:val="0"/>
        <w:autoSpaceDE w:val="0"/>
        <w:autoSpaceDN w:val="0"/>
        <w:adjustRightInd w:val="0"/>
        <w:jc w:val="both"/>
        <w:rPr>
          <w:rFonts w:ascii="Century Gothic" w:eastAsia="MS Mincho" w:hAnsi="Century Gothic"/>
          <w:sz w:val="18"/>
          <w:szCs w:val="18"/>
          <w:lang w:eastAsia="fr-FR"/>
        </w:rPr>
      </w:pPr>
    </w:p>
    <w:p w:rsidR="00476323" w:rsidRDefault="00476323" w:rsidP="00313EE3">
      <w:pPr>
        <w:widowControl w:val="0"/>
        <w:autoSpaceDE w:val="0"/>
        <w:autoSpaceDN w:val="0"/>
        <w:adjustRightInd w:val="0"/>
        <w:jc w:val="both"/>
        <w:rPr>
          <w:rFonts w:ascii="Century Gothic" w:eastAsia="MS Mincho" w:hAnsi="Century Gothic"/>
          <w:sz w:val="18"/>
          <w:szCs w:val="18"/>
          <w:lang w:eastAsia="fr-FR"/>
        </w:rPr>
      </w:pPr>
    </w:p>
    <w:p w:rsidR="00476323" w:rsidRDefault="00476323" w:rsidP="00313EE3">
      <w:pPr>
        <w:widowControl w:val="0"/>
        <w:autoSpaceDE w:val="0"/>
        <w:autoSpaceDN w:val="0"/>
        <w:adjustRightInd w:val="0"/>
        <w:jc w:val="both"/>
        <w:rPr>
          <w:rFonts w:ascii="Century Gothic" w:eastAsia="MS Mincho" w:hAnsi="Century Gothic"/>
          <w:sz w:val="18"/>
          <w:szCs w:val="18"/>
          <w:lang w:eastAsia="fr-FR"/>
        </w:rPr>
      </w:pPr>
    </w:p>
    <w:p w:rsidR="00476323" w:rsidRDefault="00476323" w:rsidP="00313EE3">
      <w:pPr>
        <w:widowControl w:val="0"/>
        <w:autoSpaceDE w:val="0"/>
        <w:autoSpaceDN w:val="0"/>
        <w:adjustRightInd w:val="0"/>
        <w:jc w:val="both"/>
        <w:rPr>
          <w:rFonts w:ascii="Century Gothic" w:eastAsia="MS Mincho" w:hAnsi="Century Gothic"/>
          <w:sz w:val="18"/>
          <w:szCs w:val="18"/>
          <w:lang w:eastAsia="fr-FR"/>
        </w:rPr>
      </w:pPr>
    </w:p>
    <w:p w:rsidR="00476323" w:rsidRPr="002D084F" w:rsidRDefault="00476323" w:rsidP="00313EE3">
      <w:pPr>
        <w:widowControl w:val="0"/>
        <w:autoSpaceDE w:val="0"/>
        <w:autoSpaceDN w:val="0"/>
        <w:adjustRightInd w:val="0"/>
        <w:jc w:val="both"/>
        <w:rPr>
          <w:rFonts w:ascii="Century Gothic" w:eastAsia="MS Mincho" w:hAnsi="Century Gothic"/>
          <w:sz w:val="18"/>
          <w:szCs w:val="18"/>
          <w:lang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659"/>
        <w:gridCol w:w="998"/>
        <w:gridCol w:w="641"/>
        <w:gridCol w:w="1458"/>
        <w:gridCol w:w="683"/>
        <w:gridCol w:w="2646"/>
        <w:gridCol w:w="768"/>
      </w:tblGrid>
      <w:tr w:rsidR="00313EE3" w:rsidRPr="00114764" w:rsidTr="00283387">
        <w:tc>
          <w:tcPr>
            <w:tcW w:w="6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114764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1- Méthodologie et outils de la thèse</w:t>
            </w:r>
          </w:p>
        </w:tc>
        <w:tc>
          <w:tcPr>
            <w:tcW w:w="3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114764">
              <w:rPr>
                <w:rFonts w:ascii="Century Gothic" w:hAnsi="Century Gothic"/>
                <w:b/>
                <w:sz w:val="16"/>
                <w:szCs w:val="16"/>
              </w:rPr>
              <w:t>ECTS</w:t>
            </w:r>
          </w:p>
        </w:tc>
        <w:tc>
          <w:tcPr>
            <w:tcW w:w="55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114764">
              <w:rPr>
                <w:rFonts w:ascii="Century Gothic" w:hAnsi="Century Gothic"/>
                <w:b/>
                <w:sz w:val="16"/>
                <w:szCs w:val="16"/>
              </w:rPr>
              <w:t>2- Projet professionnel</w:t>
            </w:r>
          </w:p>
        </w:tc>
        <w:tc>
          <w:tcPr>
            <w:tcW w:w="35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114764">
              <w:rPr>
                <w:rFonts w:ascii="Century Gothic" w:hAnsi="Century Gothic"/>
                <w:b/>
                <w:sz w:val="16"/>
                <w:szCs w:val="16"/>
              </w:rPr>
              <w:t>ECTS</w:t>
            </w:r>
          </w:p>
        </w:tc>
        <w:tc>
          <w:tcPr>
            <w:tcW w:w="805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114764">
              <w:rPr>
                <w:rFonts w:ascii="Century Gothic" w:hAnsi="Century Gothic"/>
                <w:b/>
                <w:sz w:val="16"/>
                <w:szCs w:val="16"/>
              </w:rPr>
              <w:t>3- Culture et approfondissement scientifique</w:t>
            </w:r>
          </w:p>
        </w:tc>
        <w:tc>
          <w:tcPr>
            <w:tcW w:w="377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114764">
              <w:rPr>
                <w:rFonts w:ascii="Century Gothic" w:hAnsi="Century Gothic"/>
                <w:b/>
                <w:sz w:val="16"/>
                <w:szCs w:val="16"/>
              </w:rPr>
              <w:t>ECTS</w:t>
            </w:r>
          </w:p>
        </w:tc>
        <w:tc>
          <w:tcPr>
            <w:tcW w:w="1461" w:type="pct"/>
            <w:shd w:val="clear" w:color="auto" w:fill="auto"/>
          </w:tcPr>
          <w:p w:rsidR="00313EE3" w:rsidRPr="00114764" w:rsidRDefault="00313EE3" w:rsidP="00283387">
            <w:pPr>
              <w:tabs>
                <w:tab w:val="left" w:pos="2761"/>
              </w:tabs>
              <w:ind w:right="-108"/>
              <w:rPr>
                <w:rFonts w:ascii="Century Gothic" w:hAnsi="Century Gothic"/>
                <w:b/>
                <w:sz w:val="16"/>
                <w:szCs w:val="16"/>
              </w:rPr>
            </w:pPr>
            <w:r w:rsidRPr="00114764">
              <w:rPr>
                <w:rFonts w:ascii="Century Gothic" w:hAnsi="Century Gothic"/>
                <w:b/>
                <w:sz w:val="16"/>
                <w:szCs w:val="16"/>
              </w:rPr>
              <w:t>4- Ouverture à l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’</w:t>
            </w:r>
            <w:r w:rsidRPr="00114764">
              <w:rPr>
                <w:rFonts w:ascii="Century Gothic" w:hAnsi="Century Gothic"/>
                <w:b/>
                <w:sz w:val="16"/>
                <w:szCs w:val="16"/>
              </w:rPr>
              <w:t>international</w:t>
            </w:r>
          </w:p>
        </w:tc>
        <w:tc>
          <w:tcPr>
            <w:tcW w:w="42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114764">
              <w:rPr>
                <w:rFonts w:ascii="Century Gothic" w:hAnsi="Century Gothic"/>
                <w:b/>
                <w:sz w:val="16"/>
                <w:szCs w:val="16"/>
              </w:rPr>
              <w:t>ECTS</w:t>
            </w:r>
          </w:p>
        </w:tc>
      </w:tr>
      <w:tr w:rsidR="00313EE3" w:rsidRPr="00114764" w:rsidTr="00283387">
        <w:tc>
          <w:tcPr>
            <w:tcW w:w="6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Colloque, conférence, événement (France) : organisateur</w:t>
            </w:r>
          </w:p>
        </w:tc>
        <w:tc>
          <w:tcPr>
            <w:tcW w:w="3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3,5 à 4</w:t>
            </w:r>
          </w:p>
        </w:tc>
        <w:tc>
          <w:tcPr>
            <w:tcW w:w="55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Mo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114764">
              <w:rPr>
                <w:rFonts w:ascii="Century Gothic" w:hAnsi="Century Gothic"/>
                <w:sz w:val="16"/>
                <w:szCs w:val="16"/>
              </w:rPr>
              <w:t>ule entreprenariat</w:t>
            </w:r>
          </w:p>
        </w:tc>
        <w:tc>
          <w:tcPr>
            <w:tcW w:w="35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805" w:type="pct"/>
            <w:shd w:val="clear" w:color="auto" w:fill="auto"/>
          </w:tcPr>
          <w:p w:rsidR="00313EE3" w:rsidRPr="00114764" w:rsidRDefault="0009740E" w:rsidP="0028338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JE</w:t>
            </w:r>
            <w:r w:rsidR="00313EE3" w:rsidRPr="00114764">
              <w:rPr>
                <w:rFonts w:ascii="Century Gothic" w:hAnsi="Century Gothic"/>
                <w:sz w:val="16"/>
                <w:szCs w:val="16"/>
              </w:rPr>
              <w:t xml:space="preserve"> /</w:t>
            </w:r>
            <w:r w:rsidR="009D38A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="009D38AD">
              <w:rPr>
                <w:rFonts w:ascii="Century Gothic" w:hAnsi="Century Gothic"/>
                <w:sz w:val="16"/>
                <w:szCs w:val="16"/>
              </w:rPr>
              <w:t>Doctoriale</w:t>
            </w:r>
            <w:proofErr w:type="spellEnd"/>
            <w:r w:rsidR="00313EE3" w:rsidRPr="00114764">
              <w:rPr>
                <w:rFonts w:ascii="Century Gothic" w:hAnsi="Century Gothic"/>
                <w:sz w:val="16"/>
                <w:szCs w:val="16"/>
              </w:rPr>
              <w:t xml:space="preserve"> 1j (France) : auditeur</w:t>
            </w:r>
          </w:p>
        </w:tc>
        <w:tc>
          <w:tcPr>
            <w:tcW w:w="377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1,5</w:t>
            </w:r>
          </w:p>
        </w:tc>
        <w:tc>
          <w:tcPr>
            <w:tcW w:w="146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 xml:space="preserve">Colloque, conférence, événement </w:t>
            </w:r>
            <w:r w:rsidR="00DF2568">
              <w:rPr>
                <w:rFonts w:ascii="Century Gothic" w:hAnsi="Century Gothic"/>
                <w:sz w:val="16"/>
                <w:szCs w:val="16"/>
              </w:rPr>
              <w:t>/</w:t>
            </w:r>
            <w:r w:rsidRPr="00114764">
              <w:rPr>
                <w:rFonts w:ascii="Century Gothic" w:hAnsi="Century Gothic"/>
                <w:sz w:val="16"/>
                <w:szCs w:val="16"/>
              </w:rPr>
              <w:t xml:space="preserve"> (étranger) : auditeur</w:t>
            </w:r>
          </w:p>
        </w:tc>
        <w:tc>
          <w:tcPr>
            <w:tcW w:w="424" w:type="pct"/>
            <w:shd w:val="clear" w:color="auto" w:fill="auto"/>
          </w:tcPr>
          <w:p w:rsidR="00313EE3" w:rsidRPr="00114764" w:rsidRDefault="00DF2568" w:rsidP="0028338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</w:tr>
      <w:tr w:rsidR="00313EE3" w:rsidRPr="00114764" w:rsidTr="00283387">
        <w:tc>
          <w:tcPr>
            <w:tcW w:w="6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Colloque, conférence, événement (étranger) : organisateur</w:t>
            </w:r>
          </w:p>
        </w:tc>
        <w:tc>
          <w:tcPr>
            <w:tcW w:w="3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55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Module protection juridique</w:t>
            </w:r>
          </w:p>
        </w:tc>
        <w:tc>
          <w:tcPr>
            <w:tcW w:w="35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805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Colloque, conférence, événement / 1j (France) : intervenant</w:t>
            </w:r>
          </w:p>
        </w:tc>
        <w:tc>
          <w:tcPr>
            <w:tcW w:w="377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46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Colloque, conférence, événement / (étranger) : intervenant</w:t>
            </w:r>
          </w:p>
        </w:tc>
        <w:tc>
          <w:tcPr>
            <w:tcW w:w="424" w:type="pct"/>
            <w:shd w:val="clear" w:color="auto" w:fill="auto"/>
          </w:tcPr>
          <w:p w:rsidR="00313EE3" w:rsidRPr="00114764" w:rsidRDefault="00DF2568" w:rsidP="0028338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</w:tr>
      <w:tr w:rsidR="00313EE3" w:rsidRPr="00114764" w:rsidTr="00283387">
        <w:tc>
          <w:tcPr>
            <w:tcW w:w="6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MT 180 (avec retombée médiatique)</w:t>
            </w:r>
          </w:p>
        </w:tc>
        <w:tc>
          <w:tcPr>
            <w:tcW w:w="3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2,5</w:t>
            </w:r>
          </w:p>
        </w:tc>
        <w:tc>
          <w:tcPr>
            <w:tcW w:w="55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Lancer sa recherche d</w:t>
            </w:r>
            <w:r>
              <w:rPr>
                <w:rFonts w:ascii="Century Gothic" w:hAnsi="Century Gothic"/>
                <w:sz w:val="16"/>
                <w:szCs w:val="16"/>
              </w:rPr>
              <w:t>’</w:t>
            </w:r>
            <w:r w:rsidRPr="00114764">
              <w:rPr>
                <w:rFonts w:ascii="Century Gothic" w:hAnsi="Century Gothic"/>
                <w:sz w:val="16"/>
                <w:szCs w:val="16"/>
              </w:rPr>
              <w:t>emploi</w:t>
            </w:r>
          </w:p>
        </w:tc>
        <w:tc>
          <w:tcPr>
            <w:tcW w:w="35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805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Séminaire (assistance au cycle) (France) : auditeur 3 jours</w:t>
            </w:r>
          </w:p>
        </w:tc>
        <w:tc>
          <w:tcPr>
            <w:tcW w:w="377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46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Séjours scientifiques ou pédagogiques à l</w:t>
            </w:r>
            <w:r>
              <w:rPr>
                <w:rFonts w:ascii="Century Gothic" w:hAnsi="Century Gothic"/>
                <w:sz w:val="16"/>
                <w:szCs w:val="16"/>
              </w:rPr>
              <w:t>’</w:t>
            </w:r>
            <w:r w:rsidRPr="00114764">
              <w:rPr>
                <w:rFonts w:ascii="Century Gothic" w:hAnsi="Century Gothic"/>
                <w:sz w:val="16"/>
                <w:szCs w:val="16"/>
              </w:rPr>
              <w:t xml:space="preserve">étranger (hors </w:t>
            </w:r>
            <w:proofErr w:type="spellStart"/>
            <w:r w:rsidRPr="00114764">
              <w:rPr>
                <w:rFonts w:ascii="Century Gothic" w:hAnsi="Century Gothic"/>
                <w:sz w:val="16"/>
                <w:szCs w:val="16"/>
              </w:rPr>
              <w:t>co-tutelles</w:t>
            </w:r>
            <w:proofErr w:type="spellEnd"/>
            <w:r w:rsidRPr="00114764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42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</w:tr>
      <w:tr w:rsidR="00313EE3" w:rsidRPr="00114764" w:rsidTr="00283387">
        <w:tc>
          <w:tcPr>
            <w:tcW w:w="6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MT 180</w:t>
            </w:r>
          </w:p>
        </w:tc>
        <w:tc>
          <w:tcPr>
            <w:tcW w:w="3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55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114764">
              <w:rPr>
                <w:rFonts w:ascii="Century Gothic" w:hAnsi="Century Gothic"/>
                <w:sz w:val="16"/>
                <w:szCs w:val="16"/>
              </w:rPr>
              <w:t>Doctoriales</w:t>
            </w:r>
            <w:proofErr w:type="spellEnd"/>
          </w:p>
        </w:tc>
        <w:tc>
          <w:tcPr>
            <w:tcW w:w="35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805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Séminaire (assistance au cycle) (France) : intervenant</w:t>
            </w:r>
          </w:p>
        </w:tc>
        <w:tc>
          <w:tcPr>
            <w:tcW w:w="377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46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Stage renforcé de langue ou TOEIC</w:t>
            </w:r>
          </w:p>
        </w:tc>
        <w:tc>
          <w:tcPr>
            <w:tcW w:w="42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</w:tr>
      <w:tr w:rsidR="00313EE3" w:rsidRPr="00114764" w:rsidTr="00283387">
        <w:tc>
          <w:tcPr>
            <w:tcW w:w="6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JAD</w:t>
            </w:r>
          </w:p>
        </w:tc>
        <w:tc>
          <w:tcPr>
            <w:tcW w:w="3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55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Bilan de compétences</w:t>
            </w:r>
          </w:p>
        </w:tc>
        <w:tc>
          <w:tcPr>
            <w:tcW w:w="35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805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Conférence (assistance à une séance (1 ou 2h)) (France)</w:t>
            </w:r>
          </w:p>
        </w:tc>
        <w:tc>
          <w:tcPr>
            <w:tcW w:w="377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61" w:type="pct"/>
            <w:shd w:val="clear" w:color="auto" w:fill="auto"/>
          </w:tcPr>
          <w:p w:rsidR="00313EE3" w:rsidRPr="00114764" w:rsidRDefault="00840B54" w:rsidP="0028338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Article dans Acte </w:t>
            </w:r>
          </w:p>
        </w:tc>
        <w:tc>
          <w:tcPr>
            <w:tcW w:w="424" w:type="pct"/>
            <w:shd w:val="clear" w:color="auto" w:fill="auto"/>
          </w:tcPr>
          <w:p w:rsidR="00313EE3" w:rsidRPr="00114764" w:rsidRDefault="00840B54" w:rsidP="0028338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</w:tr>
      <w:tr w:rsidR="00313EE3" w:rsidRPr="00114764" w:rsidTr="00283387">
        <w:tc>
          <w:tcPr>
            <w:tcW w:w="6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FLE/atelier de rédaction</w:t>
            </w:r>
          </w:p>
        </w:tc>
        <w:tc>
          <w:tcPr>
            <w:tcW w:w="3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55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Stage en entreprise</w:t>
            </w:r>
          </w:p>
        </w:tc>
        <w:tc>
          <w:tcPr>
            <w:tcW w:w="35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805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Université d</w:t>
            </w:r>
            <w:r>
              <w:rPr>
                <w:rFonts w:ascii="Century Gothic" w:hAnsi="Century Gothic"/>
                <w:sz w:val="16"/>
                <w:szCs w:val="16"/>
              </w:rPr>
              <w:t>’</w:t>
            </w:r>
            <w:r w:rsidRPr="00114764">
              <w:rPr>
                <w:rFonts w:ascii="Century Gothic" w:hAnsi="Century Gothic"/>
                <w:sz w:val="16"/>
                <w:szCs w:val="16"/>
              </w:rPr>
              <w:t>été</w:t>
            </w:r>
          </w:p>
        </w:tc>
        <w:tc>
          <w:tcPr>
            <w:tcW w:w="377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461" w:type="pct"/>
            <w:shd w:val="clear" w:color="auto" w:fill="auto"/>
          </w:tcPr>
          <w:p w:rsidR="00313EE3" w:rsidRPr="00114764" w:rsidRDefault="009D38AD" w:rsidP="0028338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Communication séminaire</w:t>
            </w:r>
          </w:p>
        </w:tc>
        <w:tc>
          <w:tcPr>
            <w:tcW w:w="424" w:type="pct"/>
            <w:shd w:val="clear" w:color="auto" w:fill="auto"/>
          </w:tcPr>
          <w:p w:rsidR="00313EE3" w:rsidRPr="00114764" w:rsidRDefault="009D38AD" w:rsidP="0028338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</w:tr>
      <w:tr w:rsidR="00313EE3" w:rsidRPr="00114764" w:rsidTr="00283387">
        <w:tc>
          <w:tcPr>
            <w:tcW w:w="6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Poster</w:t>
            </w:r>
          </w:p>
        </w:tc>
        <w:tc>
          <w:tcPr>
            <w:tcW w:w="3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55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ATER</w:t>
            </w:r>
          </w:p>
        </w:tc>
        <w:tc>
          <w:tcPr>
            <w:tcW w:w="35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805" w:type="pct"/>
            <w:shd w:val="clear" w:color="auto" w:fill="auto"/>
          </w:tcPr>
          <w:p w:rsidR="00313EE3" w:rsidRPr="00114764" w:rsidRDefault="00313EE3" w:rsidP="00283387">
            <w:pPr>
              <w:widowControl w:val="0"/>
              <w:autoSpaceDE w:val="0"/>
              <w:autoSpaceDN w:val="0"/>
              <w:adjustRightInd w:val="0"/>
              <w:rPr>
                <w:rFonts w:ascii="Century Gothic" w:eastAsia="MS Mincho" w:hAnsi="Century Gothic"/>
                <w:sz w:val="16"/>
                <w:szCs w:val="16"/>
                <w:lang w:eastAsia="fr-FR"/>
              </w:rPr>
            </w:pPr>
            <w:r w:rsidRPr="00114764">
              <w:rPr>
                <w:rFonts w:ascii="Century Gothic" w:eastAsia="MS Mincho" w:hAnsi="Century Gothic"/>
                <w:sz w:val="16"/>
                <w:szCs w:val="16"/>
                <w:lang w:eastAsia="fr-FR"/>
              </w:rPr>
              <w:t>Journée d</w:t>
            </w:r>
            <w:r>
              <w:rPr>
                <w:rFonts w:ascii="Century Gothic" w:eastAsia="MS Mincho" w:hAnsi="Century Gothic"/>
                <w:sz w:val="16"/>
                <w:szCs w:val="16"/>
                <w:lang w:eastAsia="fr-FR"/>
              </w:rPr>
              <w:t>’</w:t>
            </w:r>
            <w:r w:rsidRPr="00114764">
              <w:rPr>
                <w:rFonts w:ascii="Century Gothic" w:eastAsia="MS Mincho" w:hAnsi="Century Gothic"/>
                <w:sz w:val="16"/>
                <w:szCs w:val="16"/>
                <w:lang w:eastAsia="fr-FR"/>
              </w:rPr>
              <w:t>accueil, portes ouvertes</w:t>
            </w:r>
          </w:p>
          <w:p w:rsidR="00313EE3" w:rsidRPr="00114764" w:rsidRDefault="00313EE3" w:rsidP="00283387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eastAsia="MS Mincho" w:hAnsi="Century Gothic"/>
                <w:sz w:val="16"/>
                <w:szCs w:val="16"/>
                <w:lang w:eastAsia="fr-FR"/>
              </w:rPr>
              <w:t>Actions/participation à la gestion du laboratoire ou association doctorants</w:t>
            </w:r>
          </w:p>
        </w:tc>
        <w:tc>
          <w:tcPr>
            <w:tcW w:w="377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2 à 3</w:t>
            </w:r>
          </w:p>
        </w:tc>
        <w:tc>
          <w:tcPr>
            <w:tcW w:w="146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13EE3" w:rsidRPr="00114764" w:rsidTr="00283387">
        <w:tc>
          <w:tcPr>
            <w:tcW w:w="6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Formation réussir un article (30 h)</w:t>
            </w:r>
          </w:p>
        </w:tc>
        <w:tc>
          <w:tcPr>
            <w:tcW w:w="3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2,5</w:t>
            </w:r>
          </w:p>
        </w:tc>
        <w:tc>
          <w:tcPr>
            <w:tcW w:w="55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Stage (2 mois)</w:t>
            </w:r>
          </w:p>
        </w:tc>
        <w:tc>
          <w:tcPr>
            <w:tcW w:w="354" w:type="pct"/>
            <w:shd w:val="clear" w:color="auto" w:fill="auto"/>
          </w:tcPr>
          <w:p w:rsidR="00313EE3" w:rsidRPr="00114764" w:rsidRDefault="009D38AD" w:rsidP="0028338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805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Connaissance des logiciels</w:t>
            </w:r>
          </w:p>
        </w:tc>
        <w:tc>
          <w:tcPr>
            <w:tcW w:w="377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46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13EE3" w:rsidRPr="00114764" w:rsidTr="00283387">
        <w:tc>
          <w:tcPr>
            <w:tcW w:w="6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Article</w:t>
            </w:r>
            <w:r w:rsidR="00840B5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DF2568">
              <w:rPr>
                <w:rFonts w:ascii="Century Gothic" w:hAnsi="Century Gothic"/>
                <w:sz w:val="16"/>
                <w:szCs w:val="16"/>
              </w:rPr>
              <w:t>ACL</w:t>
            </w:r>
          </w:p>
        </w:tc>
        <w:tc>
          <w:tcPr>
            <w:tcW w:w="364" w:type="pct"/>
            <w:shd w:val="clear" w:color="auto" w:fill="auto"/>
          </w:tcPr>
          <w:p w:rsidR="00313EE3" w:rsidRPr="00114764" w:rsidRDefault="00DF2568" w:rsidP="0028338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55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Stage 6 mois</w:t>
            </w:r>
          </w:p>
        </w:tc>
        <w:tc>
          <w:tcPr>
            <w:tcW w:w="354" w:type="pct"/>
            <w:shd w:val="clear" w:color="auto" w:fill="auto"/>
          </w:tcPr>
          <w:p w:rsidR="00313EE3" w:rsidRPr="00114764" w:rsidRDefault="009D38AD" w:rsidP="0028338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805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Connaissance des organisations et de la recherche en France</w:t>
            </w:r>
          </w:p>
        </w:tc>
        <w:tc>
          <w:tcPr>
            <w:tcW w:w="377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46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13EE3" w:rsidRPr="00114764" w:rsidTr="00283387">
        <w:tc>
          <w:tcPr>
            <w:tcW w:w="6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114764">
              <w:rPr>
                <w:rFonts w:ascii="Century Gothic" w:hAnsi="Century Gothic"/>
                <w:sz w:val="16"/>
                <w:szCs w:val="16"/>
              </w:rPr>
              <w:t>Modue</w:t>
            </w:r>
            <w:proofErr w:type="spellEnd"/>
            <w:r w:rsidRPr="00114764">
              <w:rPr>
                <w:rFonts w:ascii="Century Gothic" w:hAnsi="Century Gothic"/>
                <w:sz w:val="16"/>
                <w:szCs w:val="16"/>
              </w:rPr>
              <w:t xml:space="preserve"> de 3 h</w:t>
            </w:r>
          </w:p>
        </w:tc>
        <w:tc>
          <w:tcPr>
            <w:tcW w:w="3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55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05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Publication dans une revue reconnue</w:t>
            </w:r>
          </w:p>
        </w:tc>
        <w:tc>
          <w:tcPr>
            <w:tcW w:w="377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46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E1B6F" w:rsidRPr="00114764" w:rsidTr="00283387">
        <w:tc>
          <w:tcPr>
            <w:tcW w:w="664" w:type="pct"/>
            <w:shd w:val="clear" w:color="auto" w:fill="auto"/>
          </w:tcPr>
          <w:p w:rsidR="00DE1B6F" w:rsidRPr="00114764" w:rsidRDefault="002A256D" w:rsidP="00283387">
            <w:pPr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Mooc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364" w:type="pct"/>
            <w:shd w:val="clear" w:color="auto" w:fill="auto"/>
          </w:tcPr>
          <w:p w:rsidR="00DE1B6F" w:rsidRPr="00114764" w:rsidRDefault="002A256D" w:rsidP="0028338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30h</w:t>
            </w:r>
          </w:p>
        </w:tc>
        <w:tc>
          <w:tcPr>
            <w:tcW w:w="551" w:type="pct"/>
            <w:shd w:val="clear" w:color="auto" w:fill="auto"/>
          </w:tcPr>
          <w:p w:rsidR="00DE1B6F" w:rsidRPr="00114764" w:rsidRDefault="00DE1B6F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</w:tcPr>
          <w:p w:rsidR="00DE1B6F" w:rsidRPr="00114764" w:rsidRDefault="002A256D" w:rsidP="0028338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805" w:type="pct"/>
            <w:shd w:val="clear" w:color="auto" w:fill="auto"/>
          </w:tcPr>
          <w:p w:rsidR="00DE1B6F" w:rsidRPr="00114764" w:rsidRDefault="00DE1B6F" w:rsidP="0028338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Cours méthodo et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épistémo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 la recherche (30h)</w:t>
            </w:r>
          </w:p>
        </w:tc>
        <w:tc>
          <w:tcPr>
            <w:tcW w:w="377" w:type="pct"/>
            <w:shd w:val="clear" w:color="auto" w:fill="auto"/>
          </w:tcPr>
          <w:p w:rsidR="00DE1B6F" w:rsidRPr="00114764" w:rsidRDefault="00DE1B6F" w:rsidP="0028338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461" w:type="pct"/>
            <w:shd w:val="clear" w:color="auto" w:fill="auto"/>
          </w:tcPr>
          <w:p w:rsidR="00DE1B6F" w:rsidRPr="00114764" w:rsidRDefault="00DE1B6F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DE1B6F" w:rsidRPr="00114764" w:rsidRDefault="00DE1B6F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13EE3" w:rsidRPr="00114764" w:rsidTr="00283387">
        <w:tc>
          <w:tcPr>
            <w:tcW w:w="6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5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05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Cours (30 h)</w:t>
            </w:r>
          </w:p>
        </w:tc>
        <w:tc>
          <w:tcPr>
            <w:tcW w:w="377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46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13EE3" w:rsidRPr="00114764" w:rsidTr="00283387">
        <w:tc>
          <w:tcPr>
            <w:tcW w:w="6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5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05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Séminaire intensif (40 h)</w:t>
            </w:r>
          </w:p>
        </w:tc>
        <w:tc>
          <w:tcPr>
            <w:tcW w:w="377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46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13EE3" w:rsidRPr="00114764" w:rsidTr="00283387">
        <w:tc>
          <w:tcPr>
            <w:tcW w:w="6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5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05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Cours spécialisé (15 h)</w:t>
            </w:r>
          </w:p>
        </w:tc>
        <w:tc>
          <w:tcPr>
            <w:tcW w:w="377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46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13EE3" w:rsidRPr="00114764" w:rsidTr="00283387">
        <w:tc>
          <w:tcPr>
            <w:tcW w:w="6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5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05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Cours de 8 h (validé)</w:t>
            </w:r>
          </w:p>
        </w:tc>
        <w:tc>
          <w:tcPr>
            <w:tcW w:w="377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61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313EE3" w:rsidRPr="00114764" w:rsidRDefault="00313EE3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E1B6F" w:rsidRPr="00114764" w:rsidTr="00283387">
        <w:tc>
          <w:tcPr>
            <w:tcW w:w="664" w:type="pct"/>
            <w:shd w:val="clear" w:color="auto" w:fill="auto"/>
          </w:tcPr>
          <w:p w:rsidR="00DE1B6F" w:rsidRPr="00114764" w:rsidRDefault="00DE1B6F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</w:tcPr>
          <w:p w:rsidR="00DE1B6F" w:rsidRPr="00114764" w:rsidRDefault="00DE1B6F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51" w:type="pct"/>
            <w:shd w:val="clear" w:color="auto" w:fill="auto"/>
          </w:tcPr>
          <w:p w:rsidR="00DE1B6F" w:rsidRPr="00114764" w:rsidRDefault="00DE1B6F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</w:tcPr>
          <w:p w:rsidR="00DE1B6F" w:rsidRPr="00114764" w:rsidRDefault="00DE1B6F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05" w:type="pct"/>
            <w:shd w:val="clear" w:color="auto" w:fill="auto"/>
          </w:tcPr>
          <w:p w:rsidR="00DE1B6F" w:rsidRPr="00114764" w:rsidRDefault="00DE1B6F" w:rsidP="00283387">
            <w:pPr>
              <w:rPr>
                <w:rFonts w:ascii="Century Gothic" w:hAnsi="Century Gothic"/>
                <w:sz w:val="16"/>
                <w:szCs w:val="16"/>
              </w:rPr>
            </w:pPr>
            <w:r w:rsidRPr="00114764">
              <w:rPr>
                <w:rFonts w:ascii="Century Gothic" w:hAnsi="Century Gothic"/>
                <w:sz w:val="16"/>
                <w:szCs w:val="16"/>
              </w:rPr>
              <w:t>Cours (</w:t>
            </w:r>
            <w:r>
              <w:rPr>
                <w:rFonts w:ascii="Century Gothic" w:hAnsi="Century Gothic"/>
                <w:sz w:val="16"/>
                <w:szCs w:val="16"/>
              </w:rPr>
              <w:t>9</w:t>
            </w:r>
            <w:r w:rsidRPr="00114764">
              <w:rPr>
                <w:rFonts w:ascii="Century Gothic" w:hAnsi="Century Gothic"/>
                <w:sz w:val="16"/>
                <w:szCs w:val="16"/>
              </w:rPr>
              <w:t>0 h)</w:t>
            </w:r>
          </w:p>
        </w:tc>
        <w:tc>
          <w:tcPr>
            <w:tcW w:w="377" w:type="pct"/>
            <w:shd w:val="clear" w:color="auto" w:fill="auto"/>
          </w:tcPr>
          <w:p w:rsidR="00DE1B6F" w:rsidRPr="00114764" w:rsidRDefault="00DE1B6F" w:rsidP="0028338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1461" w:type="pct"/>
            <w:shd w:val="clear" w:color="auto" w:fill="auto"/>
          </w:tcPr>
          <w:p w:rsidR="00DE1B6F" w:rsidRPr="00114764" w:rsidRDefault="00DE1B6F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DE1B6F" w:rsidRPr="00114764" w:rsidRDefault="00DE1B6F" w:rsidP="0028338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313EE3" w:rsidRDefault="00313EE3" w:rsidP="00313EE3">
      <w:pPr>
        <w:widowControl w:val="0"/>
        <w:autoSpaceDE w:val="0"/>
        <w:autoSpaceDN w:val="0"/>
        <w:adjustRightInd w:val="0"/>
        <w:jc w:val="both"/>
        <w:rPr>
          <w:rFonts w:ascii="Century Gothic" w:eastAsia="MS Mincho" w:hAnsi="Century Gothic"/>
          <w:sz w:val="18"/>
          <w:szCs w:val="18"/>
          <w:lang w:eastAsia="fr-FR"/>
        </w:rPr>
      </w:pPr>
    </w:p>
    <w:p w:rsidR="00367495" w:rsidRDefault="00367495"/>
    <w:sectPr w:rsidR="00367495" w:rsidSect="008F53C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E3"/>
    <w:rsid w:val="00034C64"/>
    <w:rsid w:val="0009740E"/>
    <w:rsid w:val="0029787A"/>
    <w:rsid w:val="002A256D"/>
    <w:rsid w:val="002C4437"/>
    <w:rsid w:val="00313EE3"/>
    <w:rsid w:val="00367495"/>
    <w:rsid w:val="00476323"/>
    <w:rsid w:val="00477395"/>
    <w:rsid w:val="005611B4"/>
    <w:rsid w:val="005A1B0E"/>
    <w:rsid w:val="00835A3B"/>
    <w:rsid w:val="00840B54"/>
    <w:rsid w:val="008F53CC"/>
    <w:rsid w:val="009D38AD"/>
    <w:rsid w:val="00AB6F81"/>
    <w:rsid w:val="00CD2D5E"/>
    <w:rsid w:val="00DE1B6F"/>
    <w:rsid w:val="00DF2568"/>
    <w:rsid w:val="00E0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05AA832-100A-DD44-BFCD-CAC9D476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EE3"/>
    <w:rPr>
      <w:rFonts w:ascii="Cambria" w:eastAsia="Cambria" w:hAnsi="Cambria" w:cs="Times New Roman"/>
      <w:sz w:val="20"/>
      <w:szCs w:val="20"/>
      <w:lang w:val="fr-FR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1B0E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B0E"/>
    <w:rPr>
      <w:rFonts w:ascii="Times New Roman" w:eastAsia="Cambria" w:hAnsi="Times New Roman" w:cs="Times New Roman"/>
      <w:sz w:val="18"/>
      <w:szCs w:val="18"/>
      <w:lang w:val="fr-FR" w:eastAsia="ja-JP"/>
    </w:rPr>
  </w:style>
  <w:style w:type="table" w:styleId="Grilledutableau">
    <w:name w:val="Table Grid"/>
    <w:basedOn w:val="TableauNormal"/>
    <w:uiPriority w:val="59"/>
    <w:rsid w:val="00476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PERNOT SA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Pernot</dc:creator>
  <cp:keywords/>
  <dc:description/>
  <cp:lastModifiedBy>TRAVET Emmanuelle</cp:lastModifiedBy>
  <cp:revision>2</cp:revision>
  <cp:lastPrinted>2021-06-29T14:46:00Z</cp:lastPrinted>
  <dcterms:created xsi:type="dcterms:W3CDTF">2021-06-29T14:59:00Z</dcterms:created>
  <dcterms:modified xsi:type="dcterms:W3CDTF">2021-06-29T14:59:00Z</dcterms:modified>
</cp:coreProperties>
</file>