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E3228" w14:textId="6149DD39" w:rsidR="00A76A5D" w:rsidRDefault="008D720A" w:rsidP="00D3650B">
      <w:pPr>
        <w:pStyle w:val="Titre1"/>
      </w:pPr>
      <w:bookmarkStart w:id="0" w:name="_Toc163138856"/>
      <w:bookmarkStart w:id="1" w:name="_Toc163211183"/>
      <w:bookmarkStart w:id="2" w:name="_Toc163211252"/>
      <w:bookmarkStart w:id="3" w:name="_Toc190358868"/>
      <w:bookmarkStart w:id="4" w:name="_Toc223428887"/>
      <w:r>
        <w:t>EUTOPIA</w:t>
      </w:r>
      <w:bookmarkStart w:id="5" w:name="_Toc160706345"/>
      <w:bookmarkStart w:id="6" w:name="_Toc163138857"/>
      <w:bookmarkEnd w:id="0"/>
      <w:bookmarkEnd w:id="1"/>
      <w:bookmarkEnd w:id="2"/>
      <w:r w:rsidR="007D4F24">
        <w:t xml:space="preserve"> PhD co-tutelle</w:t>
      </w:r>
      <w:bookmarkEnd w:id="3"/>
      <w:bookmarkEnd w:id="4"/>
    </w:p>
    <w:p w14:paraId="0586DE7C" w14:textId="7C4ECE28" w:rsidR="0074493F" w:rsidRDefault="007D4F24" w:rsidP="00A76A5D">
      <w:pPr>
        <w:pStyle w:val="DocumentSubtitles"/>
      </w:pPr>
      <w:bookmarkStart w:id="7" w:name="_Toc190358869"/>
      <w:bookmarkStart w:id="8" w:name="_Toc190359072"/>
      <w:bookmarkStart w:id="9" w:name="_Toc223428888"/>
      <w:bookmarkEnd w:id="5"/>
      <w:bookmarkEnd w:id="6"/>
      <w:r>
        <w:t>Call guidelines 202</w:t>
      </w:r>
      <w:r w:rsidR="5C157CB4">
        <w:t>6</w:t>
      </w:r>
      <w:bookmarkEnd w:id="7"/>
      <w:bookmarkEnd w:id="8"/>
      <w:bookmarkEnd w:id="9"/>
    </w:p>
    <w:p w14:paraId="2211E622" w14:textId="77777777" w:rsidR="00A76A5D" w:rsidRPr="00A76A5D" w:rsidRDefault="00A76A5D" w:rsidP="00A76A5D">
      <w:pPr>
        <w:pStyle w:val="DocumentSubtitles"/>
      </w:pPr>
    </w:p>
    <w:p w14:paraId="0BF6365C" w14:textId="77777777" w:rsidR="008E775F" w:rsidRDefault="00A04CD3" w:rsidP="00F45E09">
      <w:pPr>
        <w:pStyle w:val="Titre2"/>
        <w:numPr>
          <w:ilvl w:val="0"/>
          <w:numId w:val="0"/>
        </w:numPr>
        <w:rPr>
          <w:noProof/>
        </w:rPr>
      </w:pPr>
      <w:bookmarkStart w:id="10" w:name="_Toc160706346"/>
      <w:bookmarkStart w:id="11" w:name="_Toc163138858"/>
      <w:bookmarkStart w:id="12" w:name="_Toc163211185"/>
      <w:bookmarkStart w:id="13" w:name="_Toc163211254"/>
      <w:bookmarkStart w:id="14" w:name="_Toc190358870"/>
      <w:bookmarkStart w:id="15" w:name="_Toc190359073"/>
      <w:bookmarkStart w:id="16" w:name="_Toc223428889"/>
      <w:r w:rsidRPr="00EE6F28">
        <w:t>Table of Contents</w:t>
      </w:r>
      <w:bookmarkEnd w:id="10"/>
      <w:bookmarkEnd w:id="11"/>
      <w:bookmarkEnd w:id="12"/>
      <w:bookmarkEnd w:id="13"/>
      <w:bookmarkEnd w:id="14"/>
      <w:bookmarkEnd w:id="15"/>
      <w:bookmarkEnd w:id="16"/>
      <w:r w:rsidR="00F45E09">
        <w:rPr>
          <w:lang w:val="en-US"/>
        </w:rPr>
        <w:fldChar w:fldCharType="begin"/>
      </w:r>
      <w:r w:rsidR="00F45E09">
        <w:rPr>
          <w:lang w:val="en-US"/>
        </w:rPr>
        <w:instrText xml:space="preserve"> TOC \o "1-4" \h \z \u </w:instrText>
      </w:r>
      <w:r w:rsidR="00F45E09">
        <w:rPr>
          <w:lang w:val="en-US"/>
        </w:rPr>
        <w:fldChar w:fldCharType="separate"/>
      </w:r>
    </w:p>
    <w:p w14:paraId="59A095FB" w14:textId="7BA267E7" w:rsidR="008E775F" w:rsidRDefault="002A32CA" w:rsidP="008E775F">
      <w:pPr>
        <w:pStyle w:val="TM1"/>
        <w:rPr>
          <w:rFonts w:asciiTheme="minorHAnsi" w:eastAsiaTheme="minorEastAsia" w:hAnsiTheme="minorHAnsi"/>
          <w:noProof/>
          <w:color w:val="auto"/>
          <w:kern w:val="2"/>
          <w:sz w:val="24"/>
          <w:szCs w:val="24"/>
          <w:lang w:val="en-US"/>
          <w14:ligatures w14:val="standardContextual"/>
        </w:rPr>
      </w:pPr>
      <w:hyperlink w:anchor="_Toc223428887" w:history="1">
        <w:r w:rsidR="008E775F" w:rsidRPr="00143940">
          <w:rPr>
            <w:rStyle w:val="Lienhypertexte"/>
            <w:noProof/>
          </w:rPr>
          <w:t>EUTOPIA PhD co-tutelle</w:t>
        </w:r>
        <w:r w:rsidR="008E775F">
          <w:rPr>
            <w:noProof/>
            <w:webHidden/>
          </w:rPr>
          <w:tab/>
        </w:r>
        <w:r w:rsidR="008E775F">
          <w:rPr>
            <w:noProof/>
            <w:webHidden/>
          </w:rPr>
          <w:fldChar w:fldCharType="begin"/>
        </w:r>
        <w:r w:rsidR="008E775F">
          <w:rPr>
            <w:noProof/>
            <w:webHidden/>
          </w:rPr>
          <w:instrText xml:space="preserve"> PAGEREF _Toc223428887 \h </w:instrText>
        </w:r>
        <w:r w:rsidR="008E775F">
          <w:rPr>
            <w:noProof/>
            <w:webHidden/>
          </w:rPr>
        </w:r>
        <w:r w:rsidR="008E775F">
          <w:rPr>
            <w:noProof/>
            <w:webHidden/>
          </w:rPr>
          <w:fldChar w:fldCharType="separate"/>
        </w:r>
        <w:r w:rsidR="008E775F">
          <w:rPr>
            <w:noProof/>
            <w:webHidden/>
          </w:rPr>
          <w:t>0</w:t>
        </w:r>
        <w:r w:rsidR="008E775F">
          <w:rPr>
            <w:noProof/>
            <w:webHidden/>
          </w:rPr>
          <w:fldChar w:fldCharType="end"/>
        </w:r>
      </w:hyperlink>
    </w:p>
    <w:p w14:paraId="00A699FA" w14:textId="5B4EFF3D" w:rsidR="008E775F" w:rsidRDefault="002A32CA">
      <w:pPr>
        <w:pStyle w:val="TM2"/>
        <w:tabs>
          <w:tab w:val="right" w:leader="dot" w:pos="9730"/>
        </w:tabs>
        <w:rPr>
          <w:rFonts w:asciiTheme="minorHAnsi" w:eastAsiaTheme="minorEastAsia" w:hAnsiTheme="minorHAnsi"/>
          <w:noProof/>
          <w:color w:val="auto"/>
          <w:kern w:val="2"/>
          <w:sz w:val="24"/>
          <w:szCs w:val="24"/>
          <w:lang w:val="en-US"/>
          <w14:ligatures w14:val="standardContextual"/>
        </w:rPr>
      </w:pPr>
      <w:hyperlink w:anchor="_Toc223428888" w:history="1">
        <w:r w:rsidR="008E775F" w:rsidRPr="00143940">
          <w:rPr>
            <w:rStyle w:val="Lienhypertexte"/>
            <w:noProof/>
          </w:rPr>
          <w:t>Call guidelines 2026</w:t>
        </w:r>
        <w:r w:rsidR="008E775F">
          <w:rPr>
            <w:noProof/>
            <w:webHidden/>
          </w:rPr>
          <w:tab/>
        </w:r>
        <w:r w:rsidR="008E775F">
          <w:rPr>
            <w:noProof/>
            <w:webHidden/>
          </w:rPr>
          <w:fldChar w:fldCharType="begin"/>
        </w:r>
        <w:r w:rsidR="008E775F">
          <w:rPr>
            <w:noProof/>
            <w:webHidden/>
          </w:rPr>
          <w:instrText xml:space="preserve"> PAGEREF _Toc223428888 \h </w:instrText>
        </w:r>
        <w:r w:rsidR="008E775F">
          <w:rPr>
            <w:noProof/>
            <w:webHidden/>
          </w:rPr>
        </w:r>
        <w:r w:rsidR="008E775F">
          <w:rPr>
            <w:noProof/>
            <w:webHidden/>
          </w:rPr>
          <w:fldChar w:fldCharType="separate"/>
        </w:r>
        <w:r w:rsidR="008E775F">
          <w:rPr>
            <w:noProof/>
            <w:webHidden/>
          </w:rPr>
          <w:t>0</w:t>
        </w:r>
        <w:r w:rsidR="008E775F">
          <w:rPr>
            <w:noProof/>
            <w:webHidden/>
          </w:rPr>
          <w:fldChar w:fldCharType="end"/>
        </w:r>
      </w:hyperlink>
    </w:p>
    <w:p w14:paraId="126DAC7E" w14:textId="7BD619D9" w:rsidR="008E775F" w:rsidRDefault="002A32CA">
      <w:pPr>
        <w:pStyle w:val="TM2"/>
        <w:tabs>
          <w:tab w:val="right" w:leader="dot" w:pos="9730"/>
        </w:tabs>
        <w:rPr>
          <w:rFonts w:asciiTheme="minorHAnsi" w:eastAsiaTheme="minorEastAsia" w:hAnsiTheme="minorHAnsi"/>
          <w:noProof/>
          <w:color w:val="auto"/>
          <w:kern w:val="2"/>
          <w:sz w:val="24"/>
          <w:szCs w:val="24"/>
          <w:lang w:val="en-US"/>
          <w14:ligatures w14:val="standardContextual"/>
        </w:rPr>
      </w:pPr>
      <w:hyperlink w:anchor="_Toc223428889" w:history="1">
        <w:r w:rsidR="008E775F" w:rsidRPr="00143940">
          <w:rPr>
            <w:rStyle w:val="Lienhypertexte"/>
            <w:noProof/>
          </w:rPr>
          <w:t>Table of Contents</w:t>
        </w:r>
        <w:r w:rsidR="008E775F">
          <w:rPr>
            <w:noProof/>
            <w:webHidden/>
          </w:rPr>
          <w:tab/>
        </w:r>
        <w:r w:rsidR="008E775F">
          <w:rPr>
            <w:noProof/>
            <w:webHidden/>
          </w:rPr>
          <w:fldChar w:fldCharType="begin"/>
        </w:r>
        <w:r w:rsidR="008E775F">
          <w:rPr>
            <w:noProof/>
            <w:webHidden/>
          </w:rPr>
          <w:instrText xml:space="preserve"> PAGEREF _Toc223428889 \h </w:instrText>
        </w:r>
        <w:r w:rsidR="008E775F">
          <w:rPr>
            <w:noProof/>
            <w:webHidden/>
          </w:rPr>
        </w:r>
        <w:r w:rsidR="008E775F">
          <w:rPr>
            <w:noProof/>
            <w:webHidden/>
          </w:rPr>
          <w:fldChar w:fldCharType="separate"/>
        </w:r>
        <w:r w:rsidR="008E775F">
          <w:rPr>
            <w:noProof/>
            <w:webHidden/>
          </w:rPr>
          <w:t>0</w:t>
        </w:r>
        <w:r w:rsidR="008E775F">
          <w:rPr>
            <w:noProof/>
            <w:webHidden/>
          </w:rPr>
          <w:fldChar w:fldCharType="end"/>
        </w:r>
      </w:hyperlink>
    </w:p>
    <w:p w14:paraId="147F18BF" w14:textId="2D20DCC9" w:rsidR="008E775F" w:rsidRDefault="002A32CA">
      <w:pPr>
        <w:pStyle w:val="TM2"/>
        <w:tabs>
          <w:tab w:val="left" w:pos="960"/>
          <w:tab w:val="right" w:leader="dot" w:pos="9730"/>
        </w:tabs>
        <w:rPr>
          <w:rFonts w:asciiTheme="minorHAnsi" w:eastAsiaTheme="minorEastAsia" w:hAnsiTheme="minorHAnsi"/>
          <w:noProof/>
          <w:color w:val="auto"/>
          <w:kern w:val="2"/>
          <w:sz w:val="24"/>
          <w:szCs w:val="24"/>
          <w:lang w:val="en-US"/>
          <w14:ligatures w14:val="standardContextual"/>
        </w:rPr>
      </w:pPr>
      <w:hyperlink w:anchor="_Toc223428890" w:history="1">
        <w:r w:rsidR="008E775F" w:rsidRPr="00143940">
          <w:rPr>
            <w:rStyle w:val="Lienhypertexte"/>
            <w:noProof/>
          </w:rPr>
          <w:t>1.</w:t>
        </w:r>
        <w:r w:rsidR="008E775F">
          <w:rPr>
            <w:rFonts w:asciiTheme="minorHAnsi" w:eastAsiaTheme="minorEastAsia" w:hAnsiTheme="minorHAnsi"/>
            <w:noProof/>
            <w:color w:val="auto"/>
            <w:kern w:val="2"/>
            <w:sz w:val="24"/>
            <w:szCs w:val="24"/>
            <w:lang w:val="en-US"/>
            <w14:ligatures w14:val="standardContextual"/>
          </w:rPr>
          <w:tab/>
        </w:r>
        <w:r w:rsidR="008E775F" w:rsidRPr="00143940">
          <w:rPr>
            <w:rStyle w:val="Lienhypertexte"/>
            <w:noProof/>
          </w:rPr>
          <w:t>Background and overview</w:t>
        </w:r>
        <w:r w:rsidR="008E775F">
          <w:rPr>
            <w:noProof/>
            <w:webHidden/>
          </w:rPr>
          <w:tab/>
        </w:r>
        <w:r w:rsidR="008E775F">
          <w:rPr>
            <w:noProof/>
            <w:webHidden/>
          </w:rPr>
          <w:fldChar w:fldCharType="begin"/>
        </w:r>
        <w:r w:rsidR="008E775F">
          <w:rPr>
            <w:noProof/>
            <w:webHidden/>
          </w:rPr>
          <w:instrText xml:space="preserve"> PAGEREF _Toc223428890 \h </w:instrText>
        </w:r>
        <w:r w:rsidR="008E775F">
          <w:rPr>
            <w:noProof/>
            <w:webHidden/>
          </w:rPr>
        </w:r>
        <w:r w:rsidR="008E775F">
          <w:rPr>
            <w:noProof/>
            <w:webHidden/>
          </w:rPr>
          <w:fldChar w:fldCharType="separate"/>
        </w:r>
        <w:r w:rsidR="008E775F">
          <w:rPr>
            <w:noProof/>
            <w:webHidden/>
          </w:rPr>
          <w:t>1</w:t>
        </w:r>
        <w:r w:rsidR="008E775F">
          <w:rPr>
            <w:noProof/>
            <w:webHidden/>
          </w:rPr>
          <w:fldChar w:fldCharType="end"/>
        </w:r>
      </w:hyperlink>
    </w:p>
    <w:p w14:paraId="6AE5147D" w14:textId="2ED2C91B" w:rsidR="008E775F" w:rsidRDefault="002A32CA">
      <w:pPr>
        <w:pStyle w:val="TM2"/>
        <w:tabs>
          <w:tab w:val="left" w:pos="960"/>
          <w:tab w:val="right" w:leader="dot" w:pos="9730"/>
        </w:tabs>
        <w:rPr>
          <w:rFonts w:asciiTheme="minorHAnsi" w:eastAsiaTheme="minorEastAsia" w:hAnsiTheme="minorHAnsi"/>
          <w:noProof/>
          <w:color w:val="auto"/>
          <w:kern w:val="2"/>
          <w:sz w:val="24"/>
          <w:szCs w:val="24"/>
          <w:lang w:val="en-US"/>
          <w14:ligatures w14:val="standardContextual"/>
        </w:rPr>
      </w:pPr>
      <w:hyperlink w:anchor="_Toc223428891" w:history="1">
        <w:r w:rsidR="008E775F" w:rsidRPr="00143940">
          <w:rPr>
            <w:rStyle w:val="Lienhypertexte"/>
            <w:noProof/>
          </w:rPr>
          <w:t>2.</w:t>
        </w:r>
        <w:r w:rsidR="008E775F">
          <w:rPr>
            <w:rFonts w:asciiTheme="minorHAnsi" w:eastAsiaTheme="minorEastAsia" w:hAnsiTheme="minorHAnsi"/>
            <w:noProof/>
            <w:color w:val="auto"/>
            <w:kern w:val="2"/>
            <w:sz w:val="24"/>
            <w:szCs w:val="24"/>
            <w:lang w:val="en-US"/>
            <w14:ligatures w14:val="standardContextual"/>
          </w:rPr>
          <w:tab/>
        </w:r>
        <w:r w:rsidR="008E775F" w:rsidRPr="00143940">
          <w:rPr>
            <w:rStyle w:val="Lienhypertexte"/>
            <w:noProof/>
          </w:rPr>
          <w:t>Application and selection process</w:t>
        </w:r>
        <w:r w:rsidR="008E775F">
          <w:rPr>
            <w:noProof/>
            <w:webHidden/>
          </w:rPr>
          <w:tab/>
        </w:r>
        <w:r w:rsidR="008E775F">
          <w:rPr>
            <w:noProof/>
            <w:webHidden/>
          </w:rPr>
          <w:fldChar w:fldCharType="begin"/>
        </w:r>
        <w:r w:rsidR="008E775F">
          <w:rPr>
            <w:noProof/>
            <w:webHidden/>
          </w:rPr>
          <w:instrText xml:space="preserve"> PAGEREF _Toc223428891 \h </w:instrText>
        </w:r>
        <w:r w:rsidR="008E775F">
          <w:rPr>
            <w:noProof/>
            <w:webHidden/>
          </w:rPr>
        </w:r>
        <w:r w:rsidR="008E775F">
          <w:rPr>
            <w:noProof/>
            <w:webHidden/>
          </w:rPr>
          <w:fldChar w:fldCharType="separate"/>
        </w:r>
        <w:r w:rsidR="008E775F">
          <w:rPr>
            <w:noProof/>
            <w:webHidden/>
          </w:rPr>
          <w:t>2</w:t>
        </w:r>
        <w:r w:rsidR="008E775F">
          <w:rPr>
            <w:noProof/>
            <w:webHidden/>
          </w:rPr>
          <w:fldChar w:fldCharType="end"/>
        </w:r>
      </w:hyperlink>
    </w:p>
    <w:p w14:paraId="714FF156" w14:textId="4893B1DA" w:rsidR="008E775F" w:rsidRDefault="002A32CA">
      <w:pPr>
        <w:pStyle w:val="TM2"/>
        <w:tabs>
          <w:tab w:val="left" w:pos="960"/>
          <w:tab w:val="right" w:leader="dot" w:pos="9730"/>
        </w:tabs>
        <w:rPr>
          <w:rFonts w:asciiTheme="minorHAnsi" w:eastAsiaTheme="minorEastAsia" w:hAnsiTheme="minorHAnsi"/>
          <w:noProof/>
          <w:color w:val="auto"/>
          <w:kern w:val="2"/>
          <w:sz w:val="24"/>
          <w:szCs w:val="24"/>
          <w:lang w:val="en-US"/>
          <w14:ligatures w14:val="standardContextual"/>
        </w:rPr>
      </w:pPr>
      <w:hyperlink w:anchor="_Toc223428892" w:history="1">
        <w:r w:rsidR="008E775F" w:rsidRPr="00143940">
          <w:rPr>
            <w:rStyle w:val="Lienhypertexte"/>
            <w:noProof/>
            <w:lang w:val="fr-FR"/>
          </w:rPr>
          <w:t>2.1</w:t>
        </w:r>
        <w:r w:rsidR="008E775F">
          <w:rPr>
            <w:rFonts w:asciiTheme="minorHAnsi" w:eastAsiaTheme="minorEastAsia" w:hAnsiTheme="minorHAnsi"/>
            <w:noProof/>
            <w:color w:val="auto"/>
            <w:kern w:val="2"/>
            <w:sz w:val="24"/>
            <w:szCs w:val="24"/>
            <w:lang w:val="en-US"/>
            <w14:ligatures w14:val="standardContextual"/>
          </w:rPr>
          <w:tab/>
        </w:r>
        <w:r w:rsidR="008E775F" w:rsidRPr="00143940">
          <w:rPr>
            <w:rStyle w:val="Lienhypertexte"/>
            <w:noProof/>
            <w:lang w:val="fr-FR"/>
          </w:rPr>
          <w:t>Application</w:t>
        </w:r>
        <w:r w:rsidR="008E775F">
          <w:rPr>
            <w:noProof/>
            <w:webHidden/>
          </w:rPr>
          <w:tab/>
        </w:r>
        <w:r w:rsidR="008E775F">
          <w:rPr>
            <w:noProof/>
            <w:webHidden/>
          </w:rPr>
          <w:fldChar w:fldCharType="begin"/>
        </w:r>
        <w:r w:rsidR="008E775F">
          <w:rPr>
            <w:noProof/>
            <w:webHidden/>
          </w:rPr>
          <w:instrText xml:space="preserve"> PAGEREF _Toc223428892 \h </w:instrText>
        </w:r>
        <w:r w:rsidR="008E775F">
          <w:rPr>
            <w:noProof/>
            <w:webHidden/>
          </w:rPr>
        </w:r>
        <w:r w:rsidR="008E775F">
          <w:rPr>
            <w:noProof/>
            <w:webHidden/>
          </w:rPr>
          <w:fldChar w:fldCharType="separate"/>
        </w:r>
        <w:r w:rsidR="008E775F">
          <w:rPr>
            <w:noProof/>
            <w:webHidden/>
          </w:rPr>
          <w:t>2</w:t>
        </w:r>
        <w:r w:rsidR="008E775F">
          <w:rPr>
            <w:noProof/>
            <w:webHidden/>
          </w:rPr>
          <w:fldChar w:fldCharType="end"/>
        </w:r>
      </w:hyperlink>
    </w:p>
    <w:p w14:paraId="22EA644F" w14:textId="4FD62201" w:rsidR="008E775F" w:rsidRDefault="002A32CA">
      <w:pPr>
        <w:pStyle w:val="TM2"/>
        <w:tabs>
          <w:tab w:val="left" w:pos="960"/>
          <w:tab w:val="right" w:leader="dot" w:pos="9730"/>
        </w:tabs>
        <w:rPr>
          <w:rFonts w:asciiTheme="minorHAnsi" w:eastAsiaTheme="minorEastAsia" w:hAnsiTheme="minorHAnsi"/>
          <w:noProof/>
          <w:color w:val="auto"/>
          <w:kern w:val="2"/>
          <w:sz w:val="24"/>
          <w:szCs w:val="24"/>
          <w:lang w:val="en-US"/>
          <w14:ligatures w14:val="standardContextual"/>
        </w:rPr>
      </w:pPr>
      <w:hyperlink w:anchor="_Toc223428893" w:history="1">
        <w:r w:rsidR="008E775F" w:rsidRPr="00143940">
          <w:rPr>
            <w:rStyle w:val="Lienhypertexte"/>
            <w:noProof/>
            <w:lang w:val="fr-FR"/>
          </w:rPr>
          <w:t>2.2</w:t>
        </w:r>
        <w:r w:rsidR="008E775F">
          <w:rPr>
            <w:rFonts w:asciiTheme="minorHAnsi" w:eastAsiaTheme="minorEastAsia" w:hAnsiTheme="minorHAnsi"/>
            <w:noProof/>
            <w:color w:val="auto"/>
            <w:kern w:val="2"/>
            <w:sz w:val="24"/>
            <w:szCs w:val="24"/>
            <w:lang w:val="en-US"/>
            <w14:ligatures w14:val="standardContextual"/>
          </w:rPr>
          <w:tab/>
        </w:r>
        <w:r w:rsidR="008E775F" w:rsidRPr="00143940">
          <w:rPr>
            <w:rStyle w:val="Lienhypertexte"/>
            <w:noProof/>
            <w:lang w:val="fr-FR"/>
          </w:rPr>
          <w:t>Evaluation and selection</w:t>
        </w:r>
        <w:r w:rsidR="008E775F">
          <w:rPr>
            <w:noProof/>
            <w:webHidden/>
          </w:rPr>
          <w:tab/>
        </w:r>
        <w:r w:rsidR="008E775F">
          <w:rPr>
            <w:noProof/>
            <w:webHidden/>
          </w:rPr>
          <w:fldChar w:fldCharType="begin"/>
        </w:r>
        <w:r w:rsidR="008E775F">
          <w:rPr>
            <w:noProof/>
            <w:webHidden/>
          </w:rPr>
          <w:instrText xml:space="preserve"> PAGEREF _Toc223428893 \h </w:instrText>
        </w:r>
        <w:r w:rsidR="008E775F">
          <w:rPr>
            <w:noProof/>
            <w:webHidden/>
          </w:rPr>
        </w:r>
        <w:r w:rsidR="008E775F">
          <w:rPr>
            <w:noProof/>
            <w:webHidden/>
          </w:rPr>
          <w:fldChar w:fldCharType="separate"/>
        </w:r>
        <w:r w:rsidR="008E775F">
          <w:rPr>
            <w:noProof/>
            <w:webHidden/>
          </w:rPr>
          <w:t>2</w:t>
        </w:r>
        <w:r w:rsidR="008E775F">
          <w:rPr>
            <w:noProof/>
            <w:webHidden/>
          </w:rPr>
          <w:fldChar w:fldCharType="end"/>
        </w:r>
      </w:hyperlink>
    </w:p>
    <w:p w14:paraId="1516EC1D" w14:textId="0019B94D" w:rsidR="008E775F" w:rsidRDefault="002A32CA">
      <w:pPr>
        <w:pStyle w:val="TM2"/>
        <w:tabs>
          <w:tab w:val="left" w:pos="960"/>
          <w:tab w:val="right" w:leader="dot" w:pos="9730"/>
        </w:tabs>
        <w:rPr>
          <w:rFonts w:asciiTheme="minorHAnsi" w:eastAsiaTheme="minorEastAsia" w:hAnsiTheme="minorHAnsi"/>
          <w:noProof/>
          <w:color w:val="auto"/>
          <w:kern w:val="2"/>
          <w:sz w:val="24"/>
          <w:szCs w:val="24"/>
          <w:lang w:val="en-US"/>
          <w14:ligatures w14:val="standardContextual"/>
        </w:rPr>
      </w:pPr>
      <w:hyperlink w:anchor="_Toc223428894" w:history="1">
        <w:r w:rsidR="008E775F" w:rsidRPr="00143940">
          <w:rPr>
            <w:rStyle w:val="Lienhypertexte"/>
            <w:noProof/>
            <w:lang w:val="fr-FR"/>
          </w:rPr>
          <w:t>3.</w:t>
        </w:r>
        <w:r w:rsidR="008E775F">
          <w:rPr>
            <w:rFonts w:asciiTheme="minorHAnsi" w:eastAsiaTheme="minorEastAsia" w:hAnsiTheme="minorHAnsi"/>
            <w:noProof/>
            <w:color w:val="auto"/>
            <w:kern w:val="2"/>
            <w:sz w:val="24"/>
            <w:szCs w:val="24"/>
            <w:lang w:val="en-US"/>
            <w14:ligatures w14:val="standardContextual"/>
          </w:rPr>
          <w:tab/>
        </w:r>
        <w:r w:rsidR="008E775F" w:rsidRPr="00143940">
          <w:rPr>
            <w:rStyle w:val="Lienhypertexte"/>
            <w:noProof/>
          </w:rPr>
          <w:t>Conditions and modalities of the PhD co-tutelle fellowships</w:t>
        </w:r>
        <w:r w:rsidR="008E775F">
          <w:rPr>
            <w:noProof/>
            <w:webHidden/>
          </w:rPr>
          <w:tab/>
        </w:r>
        <w:r w:rsidR="008E775F">
          <w:rPr>
            <w:noProof/>
            <w:webHidden/>
          </w:rPr>
          <w:fldChar w:fldCharType="begin"/>
        </w:r>
        <w:r w:rsidR="008E775F">
          <w:rPr>
            <w:noProof/>
            <w:webHidden/>
          </w:rPr>
          <w:instrText xml:space="preserve"> PAGEREF _Toc223428894 \h </w:instrText>
        </w:r>
        <w:r w:rsidR="008E775F">
          <w:rPr>
            <w:noProof/>
            <w:webHidden/>
          </w:rPr>
        </w:r>
        <w:r w:rsidR="008E775F">
          <w:rPr>
            <w:noProof/>
            <w:webHidden/>
          </w:rPr>
          <w:fldChar w:fldCharType="separate"/>
        </w:r>
        <w:r w:rsidR="008E775F">
          <w:rPr>
            <w:noProof/>
            <w:webHidden/>
          </w:rPr>
          <w:t>3</w:t>
        </w:r>
        <w:r w:rsidR="008E775F">
          <w:rPr>
            <w:noProof/>
            <w:webHidden/>
          </w:rPr>
          <w:fldChar w:fldCharType="end"/>
        </w:r>
      </w:hyperlink>
    </w:p>
    <w:p w14:paraId="2B6CDDF7" w14:textId="24349DCA" w:rsidR="008E775F" w:rsidRDefault="002A32CA">
      <w:pPr>
        <w:pStyle w:val="TM2"/>
        <w:tabs>
          <w:tab w:val="left" w:pos="960"/>
          <w:tab w:val="right" w:leader="dot" w:pos="9730"/>
        </w:tabs>
        <w:rPr>
          <w:rFonts w:asciiTheme="minorHAnsi" w:eastAsiaTheme="minorEastAsia" w:hAnsiTheme="minorHAnsi"/>
          <w:noProof/>
          <w:color w:val="auto"/>
          <w:kern w:val="2"/>
          <w:sz w:val="24"/>
          <w:szCs w:val="24"/>
          <w:lang w:val="en-US"/>
          <w14:ligatures w14:val="standardContextual"/>
        </w:rPr>
      </w:pPr>
      <w:hyperlink w:anchor="_Toc223428895" w:history="1">
        <w:r w:rsidR="008E775F" w:rsidRPr="00143940">
          <w:rPr>
            <w:rStyle w:val="Lienhypertexte"/>
            <w:noProof/>
            <w:lang w:val="fr-FR"/>
          </w:rPr>
          <w:t>3.1</w:t>
        </w:r>
        <w:r w:rsidR="008E775F">
          <w:rPr>
            <w:rFonts w:asciiTheme="minorHAnsi" w:eastAsiaTheme="minorEastAsia" w:hAnsiTheme="minorHAnsi"/>
            <w:noProof/>
            <w:color w:val="auto"/>
            <w:kern w:val="2"/>
            <w:sz w:val="24"/>
            <w:szCs w:val="24"/>
            <w:lang w:val="en-US"/>
            <w14:ligatures w14:val="standardContextual"/>
          </w:rPr>
          <w:tab/>
        </w:r>
        <w:r w:rsidR="008E775F" w:rsidRPr="00143940">
          <w:rPr>
            <w:rStyle w:val="Lienhypertexte"/>
            <w:noProof/>
            <w:lang w:val="fr-FR"/>
          </w:rPr>
          <w:t>Funding</w:t>
        </w:r>
        <w:r w:rsidR="008E775F">
          <w:rPr>
            <w:noProof/>
            <w:webHidden/>
          </w:rPr>
          <w:tab/>
        </w:r>
        <w:r w:rsidR="008E775F">
          <w:rPr>
            <w:noProof/>
            <w:webHidden/>
          </w:rPr>
          <w:fldChar w:fldCharType="begin"/>
        </w:r>
        <w:r w:rsidR="008E775F">
          <w:rPr>
            <w:noProof/>
            <w:webHidden/>
          </w:rPr>
          <w:instrText xml:space="preserve"> PAGEREF _Toc223428895 \h </w:instrText>
        </w:r>
        <w:r w:rsidR="008E775F">
          <w:rPr>
            <w:noProof/>
            <w:webHidden/>
          </w:rPr>
        </w:r>
        <w:r w:rsidR="008E775F">
          <w:rPr>
            <w:noProof/>
            <w:webHidden/>
          </w:rPr>
          <w:fldChar w:fldCharType="separate"/>
        </w:r>
        <w:r w:rsidR="008E775F">
          <w:rPr>
            <w:noProof/>
            <w:webHidden/>
          </w:rPr>
          <w:t>3</w:t>
        </w:r>
        <w:r w:rsidR="008E775F">
          <w:rPr>
            <w:noProof/>
            <w:webHidden/>
          </w:rPr>
          <w:fldChar w:fldCharType="end"/>
        </w:r>
      </w:hyperlink>
    </w:p>
    <w:p w14:paraId="0A8C26DF" w14:textId="4652FE3E" w:rsidR="008E775F" w:rsidRDefault="002A32CA">
      <w:pPr>
        <w:pStyle w:val="TM2"/>
        <w:tabs>
          <w:tab w:val="left" w:pos="960"/>
          <w:tab w:val="right" w:leader="dot" w:pos="9730"/>
        </w:tabs>
        <w:rPr>
          <w:rFonts w:asciiTheme="minorHAnsi" w:eastAsiaTheme="minorEastAsia" w:hAnsiTheme="minorHAnsi"/>
          <w:noProof/>
          <w:color w:val="auto"/>
          <w:kern w:val="2"/>
          <w:sz w:val="24"/>
          <w:szCs w:val="24"/>
          <w:lang w:val="en-US"/>
          <w14:ligatures w14:val="standardContextual"/>
        </w:rPr>
      </w:pPr>
      <w:hyperlink w:anchor="_Toc223428896" w:history="1">
        <w:r w:rsidR="008E775F" w:rsidRPr="00143940">
          <w:rPr>
            <w:rStyle w:val="Lienhypertexte"/>
            <w:noProof/>
            <w:lang w:val="fr-FR"/>
          </w:rPr>
          <w:t>3.2</w:t>
        </w:r>
        <w:r w:rsidR="008E775F">
          <w:rPr>
            <w:rFonts w:asciiTheme="minorHAnsi" w:eastAsiaTheme="minorEastAsia" w:hAnsiTheme="minorHAnsi"/>
            <w:noProof/>
            <w:color w:val="auto"/>
            <w:kern w:val="2"/>
            <w:sz w:val="24"/>
            <w:szCs w:val="24"/>
            <w:lang w:val="en-US"/>
            <w14:ligatures w14:val="standardContextual"/>
          </w:rPr>
          <w:tab/>
        </w:r>
        <w:r w:rsidR="008E775F" w:rsidRPr="00143940">
          <w:rPr>
            <w:rStyle w:val="Lienhypertexte"/>
            <w:noProof/>
            <w:lang w:val="fr-FR"/>
          </w:rPr>
          <w:t>Eligibility criteria (supervisors / PhD students)</w:t>
        </w:r>
        <w:r w:rsidR="008E775F">
          <w:rPr>
            <w:noProof/>
            <w:webHidden/>
          </w:rPr>
          <w:tab/>
        </w:r>
        <w:r w:rsidR="008E775F">
          <w:rPr>
            <w:noProof/>
            <w:webHidden/>
          </w:rPr>
          <w:fldChar w:fldCharType="begin"/>
        </w:r>
        <w:r w:rsidR="008E775F">
          <w:rPr>
            <w:noProof/>
            <w:webHidden/>
          </w:rPr>
          <w:instrText xml:space="preserve"> PAGEREF _Toc223428896 \h </w:instrText>
        </w:r>
        <w:r w:rsidR="008E775F">
          <w:rPr>
            <w:noProof/>
            <w:webHidden/>
          </w:rPr>
        </w:r>
        <w:r w:rsidR="008E775F">
          <w:rPr>
            <w:noProof/>
            <w:webHidden/>
          </w:rPr>
          <w:fldChar w:fldCharType="separate"/>
        </w:r>
        <w:r w:rsidR="008E775F">
          <w:rPr>
            <w:noProof/>
            <w:webHidden/>
          </w:rPr>
          <w:t>4</w:t>
        </w:r>
        <w:r w:rsidR="008E775F">
          <w:rPr>
            <w:noProof/>
            <w:webHidden/>
          </w:rPr>
          <w:fldChar w:fldCharType="end"/>
        </w:r>
      </w:hyperlink>
    </w:p>
    <w:p w14:paraId="3DBC0032" w14:textId="3CE4E429" w:rsidR="008E775F" w:rsidRDefault="002A32CA">
      <w:pPr>
        <w:pStyle w:val="TM2"/>
        <w:tabs>
          <w:tab w:val="left" w:pos="960"/>
          <w:tab w:val="right" w:leader="dot" w:pos="9730"/>
        </w:tabs>
        <w:rPr>
          <w:rFonts w:asciiTheme="minorHAnsi" w:eastAsiaTheme="minorEastAsia" w:hAnsiTheme="minorHAnsi"/>
          <w:noProof/>
          <w:color w:val="auto"/>
          <w:kern w:val="2"/>
          <w:sz w:val="24"/>
          <w:szCs w:val="24"/>
          <w:lang w:val="en-US"/>
          <w14:ligatures w14:val="standardContextual"/>
        </w:rPr>
      </w:pPr>
      <w:hyperlink w:anchor="_Toc223428897" w:history="1">
        <w:r w:rsidR="008E775F" w:rsidRPr="00143940">
          <w:rPr>
            <w:rStyle w:val="Lienhypertexte"/>
            <w:noProof/>
            <w:lang w:val="fr-FR"/>
          </w:rPr>
          <w:t>3.3</w:t>
        </w:r>
        <w:r w:rsidR="008E775F">
          <w:rPr>
            <w:rFonts w:asciiTheme="minorHAnsi" w:eastAsiaTheme="minorEastAsia" w:hAnsiTheme="minorHAnsi"/>
            <w:noProof/>
            <w:color w:val="auto"/>
            <w:kern w:val="2"/>
            <w:sz w:val="24"/>
            <w:szCs w:val="24"/>
            <w:lang w:val="en-US"/>
            <w14:ligatures w14:val="standardContextual"/>
          </w:rPr>
          <w:tab/>
        </w:r>
        <w:r w:rsidR="008E775F" w:rsidRPr="00143940">
          <w:rPr>
            <w:rStyle w:val="Lienhypertexte"/>
            <w:noProof/>
            <w:lang w:val="fr-FR"/>
          </w:rPr>
          <w:t>Project endorsement</w:t>
        </w:r>
        <w:r w:rsidR="008E775F">
          <w:rPr>
            <w:noProof/>
            <w:webHidden/>
          </w:rPr>
          <w:tab/>
        </w:r>
        <w:r w:rsidR="008E775F">
          <w:rPr>
            <w:noProof/>
            <w:webHidden/>
          </w:rPr>
          <w:fldChar w:fldCharType="begin"/>
        </w:r>
        <w:r w:rsidR="008E775F">
          <w:rPr>
            <w:noProof/>
            <w:webHidden/>
          </w:rPr>
          <w:instrText xml:space="preserve"> PAGEREF _Toc223428897 \h </w:instrText>
        </w:r>
        <w:r w:rsidR="008E775F">
          <w:rPr>
            <w:noProof/>
            <w:webHidden/>
          </w:rPr>
        </w:r>
        <w:r w:rsidR="008E775F">
          <w:rPr>
            <w:noProof/>
            <w:webHidden/>
          </w:rPr>
          <w:fldChar w:fldCharType="separate"/>
        </w:r>
        <w:r w:rsidR="008E775F">
          <w:rPr>
            <w:noProof/>
            <w:webHidden/>
          </w:rPr>
          <w:t>4</w:t>
        </w:r>
        <w:r w:rsidR="008E775F">
          <w:rPr>
            <w:noProof/>
            <w:webHidden/>
          </w:rPr>
          <w:fldChar w:fldCharType="end"/>
        </w:r>
      </w:hyperlink>
    </w:p>
    <w:p w14:paraId="70604711" w14:textId="2AC2C87D" w:rsidR="008E775F" w:rsidRDefault="002A32CA">
      <w:pPr>
        <w:pStyle w:val="TM2"/>
        <w:tabs>
          <w:tab w:val="left" w:pos="960"/>
          <w:tab w:val="right" w:leader="dot" w:pos="9730"/>
        </w:tabs>
        <w:rPr>
          <w:rFonts w:asciiTheme="minorHAnsi" w:eastAsiaTheme="minorEastAsia" w:hAnsiTheme="minorHAnsi"/>
          <w:noProof/>
          <w:color w:val="auto"/>
          <w:kern w:val="2"/>
          <w:sz w:val="24"/>
          <w:szCs w:val="24"/>
          <w:lang w:val="en-US"/>
          <w14:ligatures w14:val="standardContextual"/>
        </w:rPr>
      </w:pPr>
      <w:hyperlink w:anchor="_Toc223428898" w:history="1">
        <w:r w:rsidR="008E775F" w:rsidRPr="00143940">
          <w:rPr>
            <w:rStyle w:val="Lienhypertexte"/>
            <w:noProof/>
            <w:lang w:val="fr-FR"/>
          </w:rPr>
          <w:t>3.4</w:t>
        </w:r>
        <w:r w:rsidR="008E775F">
          <w:rPr>
            <w:rFonts w:asciiTheme="minorHAnsi" w:eastAsiaTheme="minorEastAsia" w:hAnsiTheme="minorHAnsi"/>
            <w:noProof/>
            <w:color w:val="auto"/>
            <w:kern w:val="2"/>
            <w:sz w:val="24"/>
            <w:szCs w:val="24"/>
            <w:lang w:val="en-US"/>
            <w14:ligatures w14:val="standardContextual"/>
          </w:rPr>
          <w:tab/>
        </w:r>
        <w:r w:rsidR="008E775F" w:rsidRPr="00143940">
          <w:rPr>
            <w:rStyle w:val="Lienhypertexte"/>
            <w:noProof/>
            <w:lang w:val="fr-FR"/>
          </w:rPr>
          <w:t>Reporting</w:t>
        </w:r>
        <w:r w:rsidR="008E775F">
          <w:rPr>
            <w:noProof/>
            <w:webHidden/>
          </w:rPr>
          <w:tab/>
        </w:r>
        <w:r w:rsidR="008E775F">
          <w:rPr>
            <w:noProof/>
            <w:webHidden/>
          </w:rPr>
          <w:fldChar w:fldCharType="begin"/>
        </w:r>
        <w:r w:rsidR="008E775F">
          <w:rPr>
            <w:noProof/>
            <w:webHidden/>
          </w:rPr>
          <w:instrText xml:space="preserve"> PAGEREF _Toc223428898 \h </w:instrText>
        </w:r>
        <w:r w:rsidR="008E775F">
          <w:rPr>
            <w:noProof/>
            <w:webHidden/>
          </w:rPr>
        </w:r>
        <w:r w:rsidR="008E775F">
          <w:rPr>
            <w:noProof/>
            <w:webHidden/>
          </w:rPr>
          <w:fldChar w:fldCharType="separate"/>
        </w:r>
        <w:r w:rsidR="008E775F">
          <w:rPr>
            <w:noProof/>
            <w:webHidden/>
          </w:rPr>
          <w:t>4</w:t>
        </w:r>
        <w:r w:rsidR="008E775F">
          <w:rPr>
            <w:noProof/>
            <w:webHidden/>
          </w:rPr>
          <w:fldChar w:fldCharType="end"/>
        </w:r>
      </w:hyperlink>
    </w:p>
    <w:p w14:paraId="38934D43" w14:textId="3AEBF876" w:rsidR="008E775F" w:rsidRDefault="002A32CA">
      <w:pPr>
        <w:pStyle w:val="TM2"/>
        <w:tabs>
          <w:tab w:val="left" w:pos="960"/>
          <w:tab w:val="right" w:leader="dot" w:pos="9730"/>
        </w:tabs>
        <w:rPr>
          <w:rFonts w:asciiTheme="minorHAnsi" w:eastAsiaTheme="minorEastAsia" w:hAnsiTheme="minorHAnsi"/>
          <w:noProof/>
          <w:color w:val="auto"/>
          <w:kern w:val="2"/>
          <w:sz w:val="24"/>
          <w:szCs w:val="24"/>
          <w:lang w:val="en-US"/>
          <w14:ligatures w14:val="standardContextual"/>
        </w:rPr>
      </w:pPr>
      <w:hyperlink w:anchor="_Toc223428899" w:history="1">
        <w:r w:rsidR="008E775F" w:rsidRPr="00143940">
          <w:rPr>
            <w:rStyle w:val="Lienhypertexte"/>
            <w:noProof/>
            <w:lang w:val="fr-FR"/>
          </w:rPr>
          <w:t>3.5</w:t>
        </w:r>
        <w:r w:rsidR="008E775F">
          <w:rPr>
            <w:rFonts w:asciiTheme="minorHAnsi" w:eastAsiaTheme="minorEastAsia" w:hAnsiTheme="minorHAnsi"/>
            <w:noProof/>
            <w:color w:val="auto"/>
            <w:kern w:val="2"/>
            <w:sz w:val="24"/>
            <w:szCs w:val="24"/>
            <w:lang w:val="en-US"/>
            <w14:ligatures w14:val="standardContextual"/>
          </w:rPr>
          <w:tab/>
        </w:r>
        <w:r w:rsidR="008E775F" w:rsidRPr="00143940">
          <w:rPr>
            <w:rStyle w:val="Lienhypertexte"/>
            <w:noProof/>
            <w:lang w:val="fr-FR"/>
          </w:rPr>
          <w:t>Defense and diplomas</w:t>
        </w:r>
        <w:r w:rsidR="008E775F">
          <w:rPr>
            <w:noProof/>
            <w:webHidden/>
          </w:rPr>
          <w:tab/>
        </w:r>
        <w:r w:rsidR="008E775F">
          <w:rPr>
            <w:noProof/>
            <w:webHidden/>
          </w:rPr>
          <w:fldChar w:fldCharType="begin"/>
        </w:r>
        <w:r w:rsidR="008E775F">
          <w:rPr>
            <w:noProof/>
            <w:webHidden/>
          </w:rPr>
          <w:instrText xml:space="preserve"> PAGEREF _Toc223428899 \h </w:instrText>
        </w:r>
        <w:r w:rsidR="008E775F">
          <w:rPr>
            <w:noProof/>
            <w:webHidden/>
          </w:rPr>
        </w:r>
        <w:r w:rsidR="008E775F">
          <w:rPr>
            <w:noProof/>
            <w:webHidden/>
          </w:rPr>
          <w:fldChar w:fldCharType="separate"/>
        </w:r>
        <w:r w:rsidR="008E775F">
          <w:rPr>
            <w:noProof/>
            <w:webHidden/>
          </w:rPr>
          <w:t>4</w:t>
        </w:r>
        <w:r w:rsidR="008E775F">
          <w:rPr>
            <w:noProof/>
            <w:webHidden/>
          </w:rPr>
          <w:fldChar w:fldCharType="end"/>
        </w:r>
      </w:hyperlink>
    </w:p>
    <w:p w14:paraId="0607E75F" w14:textId="7ECD116C" w:rsidR="008E775F" w:rsidRDefault="002A32CA">
      <w:pPr>
        <w:pStyle w:val="TM2"/>
        <w:tabs>
          <w:tab w:val="left" w:pos="960"/>
          <w:tab w:val="right" w:leader="dot" w:pos="9730"/>
        </w:tabs>
        <w:rPr>
          <w:rFonts w:asciiTheme="minorHAnsi" w:eastAsiaTheme="minorEastAsia" w:hAnsiTheme="minorHAnsi"/>
          <w:noProof/>
          <w:color w:val="auto"/>
          <w:kern w:val="2"/>
          <w:sz w:val="24"/>
          <w:szCs w:val="24"/>
          <w:lang w:val="en-US"/>
          <w14:ligatures w14:val="standardContextual"/>
        </w:rPr>
      </w:pPr>
      <w:hyperlink w:anchor="_Toc223428900" w:history="1">
        <w:r w:rsidR="008E775F" w:rsidRPr="00143940">
          <w:rPr>
            <w:rStyle w:val="Lienhypertexte"/>
            <w:noProof/>
            <w:lang w:val="fr-FR"/>
          </w:rPr>
          <w:t>3.6</w:t>
        </w:r>
        <w:r w:rsidR="008E775F">
          <w:rPr>
            <w:rFonts w:asciiTheme="minorHAnsi" w:eastAsiaTheme="minorEastAsia" w:hAnsiTheme="minorHAnsi"/>
            <w:noProof/>
            <w:color w:val="auto"/>
            <w:kern w:val="2"/>
            <w:sz w:val="24"/>
            <w:szCs w:val="24"/>
            <w:lang w:val="en-US"/>
            <w14:ligatures w14:val="standardContextual"/>
          </w:rPr>
          <w:tab/>
        </w:r>
        <w:r w:rsidR="008E775F" w:rsidRPr="00143940">
          <w:rPr>
            <w:rStyle w:val="Lienhypertexte"/>
            <w:noProof/>
            <w:lang w:val="fr-FR"/>
          </w:rPr>
          <w:t>Training programme</w:t>
        </w:r>
        <w:r w:rsidR="008E775F">
          <w:rPr>
            <w:noProof/>
            <w:webHidden/>
          </w:rPr>
          <w:tab/>
        </w:r>
        <w:r w:rsidR="008E775F">
          <w:rPr>
            <w:noProof/>
            <w:webHidden/>
          </w:rPr>
          <w:fldChar w:fldCharType="begin"/>
        </w:r>
        <w:r w:rsidR="008E775F">
          <w:rPr>
            <w:noProof/>
            <w:webHidden/>
          </w:rPr>
          <w:instrText xml:space="preserve"> PAGEREF _Toc223428900 \h </w:instrText>
        </w:r>
        <w:r w:rsidR="008E775F">
          <w:rPr>
            <w:noProof/>
            <w:webHidden/>
          </w:rPr>
        </w:r>
        <w:r w:rsidR="008E775F">
          <w:rPr>
            <w:noProof/>
            <w:webHidden/>
          </w:rPr>
          <w:fldChar w:fldCharType="separate"/>
        </w:r>
        <w:r w:rsidR="008E775F">
          <w:rPr>
            <w:noProof/>
            <w:webHidden/>
          </w:rPr>
          <w:t>4</w:t>
        </w:r>
        <w:r w:rsidR="008E775F">
          <w:rPr>
            <w:noProof/>
            <w:webHidden/>
          </w:rPr>
          <w:fldChar w:fldCharType="end"/>
        </w:r>
      </w:hyperlink>
    </w:p>
    <w:p w14:paraId="7843EDCB" w14:textId="6D2FC735" w:rsidR="008E775F" w:rsidRDefault="002A32CA">
      <w:pPr>
        <w:pStyle w:val="TM2"/>
        <w:tabs>
          <w:tab w:val="left" w:pos="960"/>
          <w:tab w:val="right" w:leader="dot" w:pos="9730"/>
        </w:tabs>
        <w:rPr>
          <w:rFonts w:asciiTheme="minorHAnsi" w:eastAsiaTheme="minorEastAsia" w:hAnsiTheme="minorHAnsi"/>
          <w:noProof/>
          <w:color w:val="auto"/>
          <w:kern w:val="2"/>
          <w:sz w:val="24"/>
          <w:szCs w:val="24"/>
          <w:lang w:val="en-US"/>
          <w14:ligatures w14:val="standardContextual"/>
        </w:rPr>
      </w:pPr>
      <w:hyperlink w:anchor="_Toc223428901" w:history="1">
        <w:r w:rsidR="008E775F" w:rsidRPr="00143940">
          <w:rPr>
            <w:rStyle w:val="Lienhypertexte"/>
            <w:noProof/>
          </w:rPr>
          <w:t>4.</w:t>
        </w:r>
        <w:r w:rsidR="008E775F">
          <w:rPr>
            <w:rFonts w:asciiTheme="minorHAnsi" w:eastAsiaTheme="minorEastAsia" w:hAnsiTheme="minorHAnsi"/>
            <w:noProof/>
            <w:color w:val="auto"/>
            <w:kern w:val="2"/>
            <w:sz w:val="24"/>
            <w:szCs w:val="24"/>
            <w:lang w:val="en-US"/>
            <w14:ligatures w14:val="standardContextual"/>
          </w:rPr>
          <w:tab/>
        </w:r>
        <w:r w:rsidR="008E775F" w:rsidRPr="00143940">
          <w:rPr>
            <w:rStyle w:val="Lienhypertexte"/>
            <w:noProof/>
          </w:rPr>
          <w:t>Further information and contacts</w:t>
        </w:r>
        <w:r w:rsidR="008E775F">
          <w:rPr>
            <w:noProof/>
            <w:webHidden/>
          </w:rPr>
          <w:tab/>
        </w:r>
        <w:r w:rsidR="008E775F">
          <w:rPr>
            <w:noProof/>
            <w:webHidden/>
          </w:rPr>
          <w:fldChar w:fldCharType="begin"/>
        </w:r>
        <w:r w:rsidR="008E775F">
          <w:rPr>
            <w:noProof/>
            <w:webHidden/>
          </w:rPr>
          <w:instrText xml:space="preserve"> PAGEREF _Toc223428901 \h </w:instrText>
        </w:r>
        <w:r w:rsidR="008E775F">
          <w:rPr>
            <w:noProof/>
            <w:webHidden/>
          </w:rPr>
        </w:r>
        <w:r w:rsidR="008E775F">
          <w:rPr>
            <w:noProof/>
            <w:webHidden/>
          </w:rPr>
          <w:fldChar w:fldCharType="separate"/>
        </w:r>
        <w:r w:rsidR="008E775F">
          <w:rPr>
            <w:noProof/>
            <w:webHidden/>
          </w:rPr>
          <w:t>5</w:t>
        </w:r>
        <w:r w:rsidR="008E775F">
          <w:rPr>
            <w:noProof/>
            <w:webHidden/>
          </w:rPr>
          <w:fldChar w:fldCharType="end"/>
        </w:r>
      </w:hyperlink>
    </w:p>
    <w:p w14:paraId="2AC4A54E" w14:textId="7F903079" w:rsidR="00F9409B" w:rsidRPr="00D3650B" w:rsidRDefault="00F45E09" w:rsidP="00B32E22">
      <w:pPr>
        <w:pStyle w:val="TM2"/>
        <w:tabs>
          <w:tab w:val="left" w:pos="960"/>
          <w:tab w:val="right" w:leader="dot" w:pos="9730"/>
        </w:tabs>
      </w:pPr>
      <w:r>
        <w:rPr>
          <w:lang w:val="en-US"/>
        </w:rPr>
        <w:fldChar w:fldCharType="end"/>
      </w:r>
      <w:r w:rsidR="00A04CD3" w:rsidRPr="001956F8">
        <w:br w:type="page"/>
      </w:r>
    </w:p>
    <w:p w14:paraId="0160F9FC" w14:textId="15831EAB" w:rsidR="0051612F" w:rsidRPr="0051612F" w:rsidRDefault="0051612F" w:rsidP="00B50D74">
      <w:pPr>
        <w:pStyle w:val="Titre2"/>
      </w:pPr>
      <w:bookmarkStart w:id="17" w:name="_Toc223428890"/>
      <w:r>
        <w:lastRenderedPageBreak/>
        <w:t>Background and overview</w:t>
      </w:r>
      <w:bookmarkEnd w:id="17"/>
    </w:p>
    <w:p w14:paraId="0ED2CE23" w14:textId="77777777" w:rsidR="0051612F" w:rsidRPr="00F51279" w:rsidRDefault="0051612F" w:rsidP="0051612F">
      <w:pPr>
        <w:rPr>
          <w:sz w:val="22"/>
          <w:szCs w:val="22"/>
          <w:lang w:val="en-GB"/>
        </w:rPr>
      </w:pPr>
      <w:r w:rsidRPr="00F51279">
        <w:rPr>
          <w:sz w:val="22"/>
          <w:szCs w:val="22"/>
          <w:lang w:val="en-GB"/>
        </w:rPr>
        <w:t>The EUTOPIA European University is an ambitious alliance of ten like-minded European universities:</w:t>
      </w:r>
    </w:p>
    <w:p w14:paraId="14E4D188" w14:textId="1C29317E" w:rsidR="0051612F" w:rsidRPr="00F51279" w:rsidRDefault="0051612F" w:rsidP="0051612F">
      <w:pPr>
        <w:rPr>
          <w:sz w:val="22"/>
          <w:szCs w:val="22"/>
          <w:lang w:val="en-GB"/>
        </w:rPr>
      </w:pPr>
      <w:r w:rsidRPr="00F51279">
        <w:rPr>
          <w:sz w:val="22"/>
          <w:szCs w:val="22"/>
          <w:lang w:val="en-GB"/>
        </w:rPr>
        <w:t xml:space="preserve">the </w:t>
      </w:r>
      <w:hyperlink r:id="rId11" w:history="1">
        <w:r w:rsidRPr="00F51279">
          <w:rPr>
            <w:rStyle w:val="Lienhypertexte"/>
            <w:sz w:val="22"/>
            <w:szCs w:val="22"/>
            <w:lang w:val="en-GB"/>
          </w:rPr>
          <w:t>Babes-</w:t>
        </w:r>
        <w:proofErr w:type="spellStart"/>
        <w:r w:rsidRPr="00F51279">
          <w:rPr>
            <w:rStyle w:val="Lienhypertexte"/>
            <w:sz w:val="22"/>
            <w:szCs w:val="22"/>
            <w:lang w:val="en-GB"/>
          </w:rPr>
          <w:t>Bolyai</w:t>
        </w:r>
        <w:proofErr w:type="spellEnd"/>
        <w:r w:rsidRPr="00F51279">
          <w:rPr>
            <w:rStyle w:val="Lienhypertexte"/>
            <w:sz w:val="22"/>
            <w:szCs w:val="22"/>
            <w:lang w:val="en-GB"/>
          </w:rPr>
          <w:t xml:space="preserve"> University</w:t>
        </w:r>
      </w:hyperlink>
      <w:r w:rsidRPr="00F51279">
        <w:rPr>
          <w:sz w:val="22"/>
          <w:szCs w:val="22"/>
          <w:lang w:val="en-GB"/>
        </w:rPr>
        <w:t xml:space="preserve"> (Romania), </w:t>
      </w:r>
      <w:hyperlink r:id="rId12" w:history="1">
        <w:r w:rsidRPr="00F51279">
          <w:rPr>
            <w:rStyle w:val="Lienhypertexte"/>
            <w:sz w:val="22"/>
            <w:szCs w:val="22"/>
            <w:lang w:val="en-GB"/>
          </w:rPr>
          <w:t>Vrije Universiteit Brussel</w:t>
        </w:r>
      </w:hyperlink>
      <w:r w:rsidRPr="00F51279">
        <w:rPr>
          <w:sz w:val="22"/>
          <w:szCs w:val="22"/>
          <w:lang w:val="en-GB"/>
        </w:rPr>
        <w:t xml:space="preserve"> (Belgium), the </w:t>
      </w:r>
      <w:hyperlink r:id="rId13" w:history="1">
        <w:proofErr w:type="spellStart"/>
        <w:r w:rsidRPr="00F51279">
          <w:rPr>
            <w:rStyle w:val="Lienhypertexte"/>
            <w:sz w:val="22"/>
            <w:szCs w:val="22"/>
            <w:lang w:val="en-GB"/>
          </w:rPr>
          <w:t>Ca’Foscari</w:t>
        </w:r>
        <w:proofErr w:type="spellEnd"/>
        <w:r w:rsidRPr="00F51279">
          <w:rPr>
            <w:rStyle w:val="Lienhypertexte"/>
            <w:sz w:val="22"/>
            <w:szCs w:val="22"/>
            <w:lang w:val="en-GB"/>
          </w:rPr>
          <w:t xml:space="preserve"> University of Venice</w:t>
        </w:r>
      </w:hyperlink>
      <w:r w:rsidRPr="00F51279">
        <w:rPr>
          <w:sz w:val="22"/>
          <w:szCs w:val="22"/>
          <w:lang w:val="en-GB"/>
        </w:rPr>
        <w:t xml:space="preserve"> (Italy), </w:t>
      </w:r>
      <w:hyperlink r:id="rId14" w:history="1">
        <w:r w:rsidRPr="00F51279">
          <w:rPr>
            <w:rStyle w:val="Lienhypertexte"/>
            <w:sz w:val="22"/>
            <w:szCs w:val="22"/>
            <w:lang w:val="en-GB"/>
          </w:rPr>
          <w:t xml:space="preserve">CY </w:t>
        </w:r>
        <w:proofErr w:type="spellStart"/>
        <w:r w:rsidRPr="00F51279">
          <w:rPr>
            <w:rStyle w:val="Lienhypertexte"/>
            <w:sz w:val="22"/>
            <w:szCs w:val="22"/>
            <w:lang w:val="en-GB"/>
          </w:rPr>
          <w:t>Cergy</w:t>
        </w:r>
        <w:proofErr w:type="spellEnd"/>
        <w:r w:rsidRPr="00F51279">
          <w:rPr>
            <w:rStyle w:val="Lienhypertexte"/>
            <w:sz w:val="22"/>
            <w:szCs w:val="22"/>
            <w:lang w:val="en-GB"/>
          </w:rPr>
          <w:t xml:space="preserve"> Paris </w:t>
        </w:r>
        <w:proofErr w:type="spellStart"/>
        <w:r w:rsidRPr="00F51279">
          <w:rPr>
            <w:rStyle w:val="Lienhypertexte"/>
            <w:sz w:val="22"/>
            <w:szCs w:val="22"/>
            <w:lang w:val="en-GB"/>
          </w:rPr>
          <w:t>Université</w:t>
        </w:r>
        <w:proofErr w:type="spellEnd"/>
      </w:hyperlink>
      <w:r w:rsidRPr="00F51279">
        <w:rPr>
          <w:sz w:val="22"/>
          <w:szCs w:val="22"/>
          <w:lang w:val="en-GB"/>
        </w:rPr>
        <w:t xml:space="preserve"> (France), the </w:t>
      </w:r>
      <w:hyperlink r:id="rId15" w:history="1">
        <w:proofErr w:type="spellStart"/>
        <w:r w:rsidRPr="00F51279">
          <w:rPr>
            <w:rStyle w:val="Lienhypertexte"/>
            <w:sz w:val="22"/>
            <w:szCs w:val="22"/>
            <w:lang w:val="en-GB"/>
          </w:rPr>
          <w:t>Technische</w:t>
        </w:r>
        <w:proofErr w:type="spellEnd"/>
        <w:r w:rsidRPr="00F51279">
          <w:rPr>
            <w:rStyle w:val="Lienhypertexte"/>
            <w:sz w:val="22"/>
            <w:szCs w:val="22"/>
            <w:lang w:val="en-GB"/>
          </w:rPr>
          <w:t xml:space="preserve"> Universität Dresden</w:t>
        </w:r>
      </w:hyperlink>
      <w:r w:rsidRPr="00F51279">
        <w:rPr>
          <w:sz w:val="22"/>
          <w:szCs w:val="22"/>
          <w:lang w:val="en-GB"/>
        </w:rPr>
        <w:t xml:space="preserve"> (Germany), the </w:t>
      </w:r>
      <w:hyperlink r:id="rId16" w:history="1">
        <w:proofErr w:type="spellStart"/>
        <w:r w:rsidRPr="00F51279">
          <w:rPr>
            <w:rStyle w:val="Lienhypertexte"/>
            <w:sz w:val="22"/>
            <w:szCs w:val="22"/>
            <w:lang w:val="en-GB"/>
          </w:rPr>
          <w:t>Göteborgs</w:t>
        </w:r>
        <w:proofErr w:type="spellEnd"/>
        <w:r w:rsidRPr="00F51279">
          <w:rPr>
            <w:rStyle w:val="Lienhypertexte"/>
            <w:sz w:val="22"/>
            <w:szCs w:val="22"/>
            <w:lang w:val="en-GB"/>
          </w:rPr>
          <w:t xml:space="preserve"> </w:t>
        </w:r>
        <w:proofErr w:type="spellStart"/>
        <w:r w:rsidRPr="00F51279">
          <w:rPr>
            <w:rStyle w:val="Lienhypertexte"/>
            <w:sz w:val="22"/>
            <w:szCs w:val="22"/>
            <w:lang w:val="en-GB"/>
          </w:rPr>
          <w:t>Universitet</w:t>
        </w:r>
        <w:proofErr w:type="spellEnd"/>
      </w:hyperlink>
      <w:r w:rsidRPr="00F51279">
        <w:rPr>
          <w:sz w:val="22"/>
          <w:szCs w:val="22"/>
          <w:lang w:val="en-GB"/>
        </w:rPr>
        <w:t xml:space="preserve"> (Sweden), the </w:t>
      </w:r>
      <w:hyperlink r:id="rId17" w:history="1">
        <w:proofErr w:type="spellStart"/>
        <w:r w:rsidRPr="00F51279">
          <w:rPr>
            <w:rStyle w:val="Lienhypertexte"/>
            <w:sz w:val="22"/>
            <w:szCs w:val="22"/>
            <w:lang w:val="en-GB"/>
          </w:rPr>
          <w:t>Univerza</w:t>
        </w:r>
        <w:proofErr w:type="spellEnd"/>
        <w:r w:rsidRPr="00F51279">
          <w:rPr>
            <w:rStyle w:val="Lienhypertexte"/>
            <w:sz w:val="22"/>
            <w:szCs w:val="22"/>
            <w:lang w:val="en-GB"/>
          </w:rPr>
          <w:t xml:space="preserve"> v </w:t>
        </w:r>
        <w:proofErr w:type="spellStart"/>
        <w:r w:rsidRPr="00F51279">
          <w:rPr>
            <w:rStyle w:val="Lienhypertexte"/>
            <w:sz w:val="22"/>
            <w:szCs w:val="22"/>
            <w:lang w:val="en-GB"/>
          </w:rPr>
          <w:t>Ljubljani</w:t>
        </w:r>
        <w:proofErr w:type="spellEnd"/>
      </w:hyperlink>
      <w:r w:rsidRPr="00F51279">
        <w:rPr>
          <w:sz w:val="22"/>
          <w:szCs w:val="22"/>
          <w:lang w:val="en-GB"/>
        </w:rPr>
        <w:t xml:space="preserve"> (Slovenia), the </w:t>
      </w:r>
      <w:hyperlink r:id="rId18" w:history="1">
        <w:r w:rsidRPr="00F51279">
          <w:rPr>
            <w:rStyle w:val="Lienhypertexte"/>
            <w:sz w:val="22"/>
            <w:szCs w:val="22"/>
            <w:lang w:val="en-GB"/>
          </w:rPr>
          <w:t>Nova University Lisbon</w:t>
        </w:r>
      </w:hyperlink>
      <w:r w:rsidRPr="00F51279">
        <w:rPr>
          <w:sz w:val="22"/>
          <w:szCs w:val="22"/>
          <w:lang w:val="en-GB"/>
        </w:rPr>
        <w:t xml:space="preserve"> (Portugal), the </w:t>
      </w:r>
      <w:hyperlink r:id="rId19" w:history="1">
        <w:proofErr w:type="spellStart"/>
        <w:r w:rsidRPr="00F51279">
          <w:rPr>
            <w:rStyle w:val="Lienhypertexte"/>
            <w:sz w:val="22"/>
            <w:szCs w:val="22"/>
            <w:lang w:val="en-GB"/>
          </w:rPr>
          <w:t>Universitat</w:t>
        </w:r>
        <w:proofErr w:type="spellEnd"/>
        <w:r w:rsidRPr="00F51279">
          <w:rPr>
            <w:rStyle w:val="Lienhypertexte"/>
            <w:sz w:val="22"/>
            <w:szCs w:val="22"/>
            <w:lang w:val="en-GB"/>
          </w:rPr>
          <w:t xml:space="preserve"> </w:t>
        </w:r>
        <w:proofErr w:type="spellStart"/>
        <w:r w:rsidRPr="00F51279">
          <w:rPr>
            <w:rStyle w:val="Lienhypertexte"/>
            <w:sz w:val="22"/>
            <w:szCs w:val="22"/>
            <w:lang w:val="en-GB"/>
          </w:rPr>
          <w:t>Pompeu</w:t>
        </w:r>
        <w:proofErr w:type="spellEnd"/>
        <w:r w:rsidRPr="00F51279">
          <w:rPr>
            <w:rStyle w:val="Lienhypertexte"/>
            <w:sz w:val="22"/>
            <w:szCs w:val="22"/>
            <w:lang w:val="en-GB"/>
          </w:rPr>
          <w:t xml:space="preserve"> </w:t>
        </w:r>
        <w:proofErr w:type="spellStart"/>
        <w:r w:rsidRPr="00F51279">
          <w:rPr>
            <w:rStyle w:val="Lienhypertexte"/>
            <w:sz w:val="22"/>
            <w:szCs w:val="22"/>
            <w:lang w:val="en-GB"/>
          </w:rPr>
          <w:t>Fabra</w:t>
        </w:r>
        <w:proofErr w:type="spellEnd"/>
      </w:hyperlink>
      <w:r w:rsidRPr="00F51279">
        <w:rPr>
          <w:sz w:val="22"/>
          <w:szCs w:val="22"/>
          <w:lang w:val="en-GB"/>
        </w:rPr>
        <w:t xml:space="preserve"> (Spain) and the </w:t>
      </w:r>
      <w:hyperlink r:id="rId20" w:history="1">
        <w:r w:rsidRPr="00F51279">
          <w:rPr>
            <w:rStyle w:val="Lienhypertexte"/>
            <w:sz w:val="22"/>
            <w:szCs w:val="22"/>
            <w:lang w:val="en-GB"/>
          </w:rPr>
          <w:t>University of Warwick</w:t>
        </w:r>
      </w:hyperlink>
      <w:r w:rsidRPr="00F51279">
        <w:rPr>
          <w:sz w:val="22"/>
          <w:szCs w:val="22"/>
          <w:lang w:val="en-GB"/>
        </w:rPr>
        <w:t xml:space="preserve"> (United Kingdom). It was selected as one of the first Erasmus+ ‘European Universities’ pilot projects. The core mission of EUTOPIA is to promote a connected and inclusive academic community, addressing global and local challenges, advancing excellence, inclusion, impact and innovation.</w:t>
      </w:r>
    </w:p>
    <w:p w14:paraId="0ED9777B" w14:textId="735C7607" w:rsidR="0051612F" w:rsidRPr="00F51279" w:rsidRDefault="0051612F" w:rsidP="0051612F">
      <w:pPr>
        <w:rPr>
          <w:sz w:val="22"/>
          <w:szCs w:val="22"/>
          <w:lang w:val="en-GB"/>
        </w:rPr>
      </w:pPr>
      <w:r w:rsidRPr="00F51279">
        <w:rPr>
          <w:sz w:val="22"/>
          <w:szCs w:val="22"/>
          <w:lang w:val="en-GB"/>
        </w:rPr>
        <w:t>Following on from the success to the Erasmus+ pilot programme in 2020 and to subsequent bids (EUTOPIA- TRAIN, EUTOPIA-Science and Innovation Fellowships), the partner universities have decided to open the PhD co-</w:t>
      </w:r>
      <w:proofErr w:type="spellStart"/>
      <w:r w:rsidRPr="00F51279">
        <w:rPr>
          <w:sz w:val="22"/>
          <w:szCs w:val="22"/>
          <w:lang w:val="en-GB"/>
        </w:rPr>
        <w:t>tutelle</w:t>
      </w:r>
      <w:proofErr w:type="spellEnd"/>
      <w:r w:rsidRPr="00F51279">
        <w:rPr>
          <w:sz w:val="22"/>
          <w:szCs w:val="22"/>
          <w:lang w:val="en-GB"/>
        </w:rPr>
        <w:t xml:space="preserve"> programme again this year. This call description details the programme functioning, funding scheme and practical modalities.</w:t>
      </w:r>
    </w:p>
    <w:p w14:paraId="252FDC62" w14:textId="204C5DC5" w:rsidR="00B80914" w:rsidRPr="00F51279" w:rsidRDefault="0051612F" w:rsidP="0051612F">
      <w:pPr>
        <w:rPr>
          <w:sz w:val="22"/>
          <w:szCs w:val="22"/>
          <w:lang w:val="en-GB"/>
        </w:rPr>
      </w:pPr>
      <w:r w:rsidRPr="00F51279">
        <w:rPr>
          <w:sz w:val="22"/>
          <w:szCs w:val="22"/>
          <w:lang w:val="en-GB"/>
        </w:rPr>
        <w:t>The EUTOPIA PhD co-</w:t>
      </w:r>
      <w:proofErr w:type="spellStart"/>
      <w:r w:rsidRPr="00F51279">
        <w:rPr>
          <w:sz w:val="22"/>
          <w:szCs w:val="22"/>
          <w:lang w:val="en-GB"/>
        </w:rPr>
        <w:t>tutelle</w:t>
      </w:r>
      <w:proofErr w:type="spellEnd"/>
      <w:r w:rsidRPr="00F51279">
        <w:rPr>
          <w:sz w:val="22"/>
          <w:szCs w:val="22"/>
          <w:lang w:val="en-GB"/>
        </w:rPr>
        <w:t xml:space="preserve"> programme supports high-quality PhD projects </w:t>
      </w:r>
      <w:r w:rsidRPr="00F51279">
        <w:rPr>
          <w:b/>
          <w:bCs/>
          <w:sz w:val="22"/>
          <w:szCs w:val="22"/>
          <w:lang w:val="en-GB"/>
        </w:rPr>
        <w:t>in all research areas</w:t>
      </w:r>
      <w:r w:rsidRPr="00F51279">
        <w:rPr>
          <w:sz w:val="22"/>
          <w:szCs w:val="22"/>
          <w:lang w:val="en-GB"/>
        </w:rPr>
        <w:t xml:space="preserve"> co- supervised by academics of the EUTOPIA member universities. It offers PhD fellowships for 3 to 4 years, depending on the length of doctoral studies in the partner universities. It is expected to lead to high- quality research projects with global impact, providing exciting research opportunities for PhD or doctoral candidates. They shall take full advantage of the vibrant scientific environment of the EUTOPIA alliance (the following links give access the research pages of the six EUTOPIA partner universities active in the 202</w:t>
      </w:r>
      <w:r w:rsidR="00105471" w:rsidRPr="00F51279">
        <w:rPr>
          <w:sz w:val="22"/>
          <w:szCs w:val="22"/>
          <w:lang w:val="en-GB"/>
        </w:rPr>
        <w:t>6</w:t>
      </w:r>
      <w:r w:rsidRPr="00F51279">
        <w:rPr>
          <w:sz w:val="22"/>
          <w:szCs w:val="22"/>
          <w:lang w:val="en-GB"/>
        </w:rPr>
        <w:t xml:space="preserve"> programme):</w:t>
      </w:r>
    </w:p>
    <w:p w14:paraId="4AB2CB2E" w14:textId="3CCFE1C6" w:rsidR="0051612F" w:rsidRPr="00F51279" w:rsidRDefault="0051612F" w:rsidP="006F37BF">
      <w:pPr>
        <w:shd w:val="clear" w:color="auto" w:fill="FFFFFF" w:themeFill="background1"/>
        <w:rPr>
          <w:sz w:val="22"/>
          <w:szCs w:val="22"/>
          <w:lang w:val="en-GB"/>
        </w:rPr>
      </w:pPr>
      <w:r w:rsidRPr="00F51279">
        <w:rPr>
          <w:sz w:val="22"/>
          <w:szCs w:val="22"/>
          <w:lang w:val="en-GB"/>
        </w:rPr>
        <w:t>-</w:t>
      </w:r>
      <w:r w:rsidRPr="00F51279">
        <w:rPr>
          <w:sz w:val="22"/>
          <w:szCs w:val="22"/>
          <w:lang w:val="en-GB"/>
        </w:rPr>
        <w:tab/>
      </w:r>
      <w:hyperlink r:id="rId21" w:history="1">
        <w:r w:rsidRPr="00F51279">
          <w:rPr>
            <w:rStyle w:val="Lienhypertexte"/>
            <w:sz w:val="22"/>
            <w:szCs w:val="22"/>
            <w:lang w:val="en-GB"/>
          </w:rPr>
          <w:t>Babes-</w:t>
        </w:r>
        <w:proofErr w:type="spellStart"/>
        <w:r w:rsidRPr="00F51279">
          <w:rPr>
            <w:rStyle w:val="Lienhypertexte"/>
            <w:sz w:val="22"/>
            <w:szCs w:val="22"/>
            <w:lang w:val="en-GB"/>
          </w:rPr>
          <w:t>Bolyai</w:t>
        </w:r>
        <w:proofErr w:type="spellEnd"/>
        <w:r w:rsidRPr="00F51279">
          <w:rPr>
            <w:rStyle w:val="Lienhypertexte"/>
            <w:sz w:val="22"/>
            <w:szCs w:val="22"/>
            <w:lang w:val="en-GB"/>
          </w:rPr>
          <w:t xml:space="preserve"> University</w:t>
        </w:r>
      </w:hyperlink>
    </w:p>
    <w:p w14:paraId="4829906F" w14:textId="56D9F25D" w:rsidR="0051612F" w:rsidRPr="00F51279" w:rsidRDefault="0051612F" w:rsidP="006F37BF">
      <w:pPr>
        <w:shd w:val="clear" w:color="auto" w:fill="FFFFFF" w:themeFill="background1"/>
        <w:rPr>
          <w:sz w:val="22"/>
          <w:szCs w:val="22"/>
          <w:lang w:val="en-GB"/>
        </w:rPr>
      </w:pPr>
      <w:r w:rsidRPr="00F51279">
        <w:rPr>
          <w:sz w:val="22"/>
          <w:szCs w:val="22"/>
          <w:lang w:val="en-GB"/>
        </w:rPr>
        <w:t>-</w:t>
      </w:r>
      <w:r w:rsidRPr="00F51279">
        <w:rPr>
          <w:sz w:val="22"/>
          <w:szCs w:val="22"/>
          <w:lang w:val="en-GB"/>
        </w:rPr>
        <w:tab/>
      </w:r>
      <w:hyperlink r:id="rId22" w:history="1">
        <w:proofErr w:type="spellStart"/>
        <w:r w:rsidRPr="00F51279">
          <w:rPr>
            <w:rStyle w:val="Lienhypertexte"/>
            <w:sz w:val="22"/>
            <w:szCs w:val="22"/>
            <w:lang w:val="en-GB"/>
          </w:rPr>
          <w:t>Ca’Foscari</w:t>
        </w:r>
        <w:proofErr w:type="spellEnd"/>
        <w:r w:rsidRPr="00F51279">
          <w:rPr>
            <w:rStyle w:val="Lienhypertexte"/>
            <w:sz w:val="22"/>
            <w:szCs w:val="22"/>
            <w:lang w:val="en-GB"/>
          </w:rPr>
          <w:t xml:space="preserve"> University of Venice</w:t>
        </w:r>
      </w:hyperlink>
    </w:p>
    <w:p w14:paraId="7D96BB4D" w14:textId="2EA708D1" w:rsidR="0051612F" w:rsidRPr="00F51279" w:rsidRDefault="0051612F" w:rsidP="006F37BF">
      <w:pPr>
        <w:shd w:val="clear" w:color="auto" w:fill="FFFFFF" w:themeFill="background1"/>
        <w:rPr>
          <w:sz w:val="22"/>
          <w:szCs w:val="22"/>
          <w:lang w:val="en-GB"/>
        </w:rPr>
      </w:pPr>
      <w:r w:rsidRPr="00F51279">
        <w:rPr>
          <w:sz w:val="22"/>
          <w:szCs w:val="22"/>
          <w:lang w:val="en-GB"/>
        </w:rPr>
        <w:t>-</w:t>
      </w:r>
      <w:r w:rsidRPr="00F51279">
        <w:rPr>
          <w:sz w:val="22"/>
          <w:szCs w:val="22"/>
          <w:lang w:val="en-GB"/>
        </w:rPr>
        <w:tab/>
      </w:r>
      <w:hyperlink r:id="rId23" w:history="1">
        <w:r w:rsidRPr="00F51279">
          <w:rPr>
            <w:rStyle w:val="Lienhypertexte"/>
            <w:sz w:val="22"/>
            <w:szCs w:val="22"/>
            <w:lang w:val="en-GB"/>
          </w:rPr>
          <w:t xml:space="preserve">CY </w:t>
        </w:r>
        <w:proofErr w:type="spellStart"/>
        <w:r w:rsidRPr="00F51279">
          <w:rPr>
            <w:rStyle w:val="Lienhypertexte"/>
            <w:sz w:val="22"/>
            <w:szCs w:val="22"/>
            <w:lang w:val="en-GB"/>
          </w:rPr>
          <w:t>Cergy</w:t>
        </w:r>
        <w:proofErr w:type="spellEnd"/>
        <w:r w:rsidRPr="00F51279">
          <w:rPr>
            <w:rStyle w:val="Lienhypertexte"/>
            <w:sz w:val="22"/>
            <w:szCs w:val="22"/>
            <w:lang w:val="en-GB"/>
          </w:rPr>
          <w:t xml:space="preserve"> Paris </w:t>
        </w:r>
        <w:proofErr w:type="spellStart"/>
        <w:r w:rsidRPr="00F51279">
          <w:rPr>
            <w:rStyle w:val="Lienhypertexte"/>
            <w:sz w:val="22"/>
            <w:szCs w:val="22"/>
            <w:lang w:val="en-GB"/>
          </w:rPr>
          <w:t>Université</w:t>
        </w:r>
        <w:proofErr w:type="spellEnd"/>
      </w:hyperlink>
    </w:p>
    <w:p w14:paraId="1A9C7608" w14:textId="67C76761" w:rsidR="0051612F" w:rsidRPr="00F51279" w:rsidRDefault="0051612F" w:rsidP="006F37BF">
      <w:pPr>
        <w:shd w:val="clear" w:color="auto" w:fill="FFFFFF" w:themeFill="background1"/>
        <w:rPr>
          <w:sz w:val="22"/>
          <w:szCs w:val="22"/>
          <w:lang w:val="en-GB"/>
        </w:rPr>
      </w:pPr>
      <w:r w:rsidRPr="00F51279">
        <w:rPr>
          <w:sz w:val="22"/>
          <w:szCs w:val="22"/>
          <w:lang w:val="en-GB"/>
        </w:rPr>
        <w:t>-</w:t>
      </w:r>
      <w:r w:rsidRPr="00F51279">
        <w:rPr>
          <w:sz w:val="22"/>
          <w:szCs w:val="22"/>
          <w:lang w:val="en-GB"/>
        </w:rPr>
        <w:tab/>
      </w:r>
      <w:hyperlink r:id="rId24" w:history="1">
        <w:proofErr w:type="spellStart"/>
        <w:r w:rsidRPr="00F51279">
          <w:rPr>
            <w:rStyle w:val="Lienhypertexte"/>
            <w:sz w:val="22"/>
            <w:szCs w:val="22"/>
            <w:lang w:val="en-GB"/>
          </w:rPr>
          <w:t>Technische</w:t>
        </w:r>
        <w:proofErr w:type="spellEnd"/>
        <w:r w:rsidRPr="00F51279">
          <w:rPr>
            <w:rStyle w:val="Lienhypertexte"/>
            <w:sz w:val="22"/>
            <w:szCs w:val="22"/>
            <w:lang w:val="en-GB"/>
          </w:rPr>
          <w:t xml:space="preserve"> Universität Dresden</w:t>
        </w:r>
      </w:hyperlink>
    </w:p>
    <w:p w14:paraId="7F68CA86" w14:textId="68BD6120" w:rsidR="0051612F" w:rsidRPr="00F51279" w:rsidRDefault="0051612F" w:rsidP="006F37BF">
      <w:pPr>
        <w:shd w:val="clear" w:color="auto" w:fill="FFFFFF" w:themeFill="background1"/>
        <w:rPr>
          <w:sz w:val="22"/>
          <w:szCs w:val="22"/>
          <w:lang w:val="en-GB"/>
        </w:rPr>
      </w:pPr>
      <w:r w:rsidRPr="00F51279">
        <w:rPr>
          <w:sz w:val="22"/>
          <w:szCs w:val="22"/>
          <w:lang w:val="en-GB"/>
        </w:rPr>
        <w:t>-</w:t>
      </w:r>
      <w:r w:rsidRPr="00F51279">
        <w:rPr>
          <w:sz w:val="22"/>
          <w:szCs w:val="22"/>
          <w:lang w:val="en-GB"/>
        </w:rPr>
        <w:tab/>
      </w:r>
      <w:hyperlink r:id="rId25" w:history="1">
        <w:r w:rsidRPr="00F51279">
          <w:rPr>
            <w:rStyle w:val="Lienhypertexte"/>
            <w:sz w:val="22"/>
            <w:szCs w:val="22"/>
            <w:lang w:val="en-GB"/>
          </w:rPr>
          <w:t>Nova University Lisbon</w:t>
        </w:r>
      </w:hyperlink>
    </w:p>
    <w:p w14:paraId="7852C945" w14:textId="494D7D3D" w:rsidR="00B80914" w:rsidRPr="00F51279" w:rsidRDefault="0051612F" w:rsidP="006F37BF">
      <w:pPr>
        <w:shd w:val="clear" w:color="auto" w:fill="FFFFFF" w:themeFill="background1"/>
        <w:rPr>
          <w:sz w:val="22"/>
          <w:szCs w:val="22"/>
          <w:lang w:val="en-GB"/>
        </w:rPr>
      </w:pPr>
      <w:r w:rsidRPr="00F51279">
        <w:rPr>
          <w:sz w:val="22"/>
          <w:szCs w:val="22"/>
          <w:lang w:val="en-GB"/>
        </w:rPr>
        <w:t>-</w:t>
      </w:r>
      <w:r w:rsidRPr="00F51279">
        <w:rPr>
          <w:sz w:val="22"/>
          <w:szCs w:val="22"/>
          <w:lang w:val="en-GB"/>
        </w:rPr>
        <w:tab/>
      </w:r>
      <w:hyperlink r:id="rId26" w:history="1">
        <w:r w:rsidRPr="00F51279">
          <w:rPr>
            <w:rStyle w:val="Lienhypertexte"/>
            <w:sz w:val="22"/>
            <w:szCs w:val="22"/>
            <w:lang w:val="en-GB"/>
          </w:rPr>
          <w:t>University of Warwick</w:t>
        </w:r>
      </w:hyperlink>
    </w:p>
    <w:p w14:paraId="58A7ECE8" w14:textId="77777777" w:rsidR="0051612F" w:rsidRPr="00F51279" w:rsidRDefault="0051612F" w:rsidP="0051612F">
      <w:pPr>
        <w:rPr>
          <w:sz w:val="22"/>
          <w:szCs w:val="22"/>
          <w:lang w:val="en-GB"/>
        </w:rPr>
      </w:pPr>
      <w:r w:rsidRPr="00F51279">
        <w:rPr>
          <w:sz w:val="22"/>
          <w:szCs w:val="22"/>
          <w:lang w:val="en-GB"/>
        </w:rPr>
        <w:t>The participating EUTOPIA universities will jointly operate the call but not every university will be HOME (meaning, funding) universities. They can still be HOST (meaning, secondary) partners – the degree of overall reciprocity will be considered when the universities evaluate the projects.  This document describes the application procedure and requirements, the evaluation process and gives details about the funding conditions, operational modalities and implementation of the PhD fellowships.</w:t>
      </w:r>
    </w:p>
    <w:p w14:paraId="4180F37F" w14:textId="2CBA6682" w:rsidR="00B80914" w:rsidRPr="00F51279" w:rsidRDefault="0051612F" w:rsidP="0051612F">
      <w:pPr>
        <w:rPr>
          <w:sz w:val="22"/>
          <w:szCs w:val="22"/>
          <w:lang w:val="en-GB"/>
        </w:rPr>
      </w:pPr>
      <w:r w:rsidRPr="00F51279">
        <w:rPr>
          <w:sz w:val="22"/>
          <w:szCs w:val="22"/>
          <w:lang w:val="en-GB"/>
        </w:rPr>
        <w:t>Bilateral co-</w:t>
      </w:r>
      <w:proofErr w:type="spellStart"/>
      <w:r w:rsidRPr="00F51279">
        <w:rPr>
          <w:sz w:val="22"/>
          <w:szCs w:val="22"/>
          <w:lang w:val="en-GB"/>
        </w:rPr>
        <w:t>tutelle</w:t>
      </w:r>
      <w:proofErr w:type="spellEnd"/>
      <w:r w:rsidRPr="00F51279">
        <w:rPr>
          <w:sz w:val="22"/>
          <w:szCs w:val="22"/>
          <w:lang w:val="en-GB"/>
        </w:rPr>
        <w:t xml:space="preserve"> agreements will be made between the partner universities. Successful candidates will enter into an agreement governing the joint supervision of their PhD and obtain funding for the entire duration of their PhD according to the national legal frameworks – in most cases from a single employer for the length of the PhD.   An example of such an agreement can be provided upon request.</w:t>
      </w:r>
    </w:p>
    <w:p w14:paraId="3FA6619F" w14:textId="1160156F" w:rsidR="0051612F" w:rsidRDefault="0051612F" w:rsidP="310850D3">
      <w:pPr>
        <w:rPr>
          <w:sz w:val="22"/>
          <w:szCs w:val="22"/>
        </w:rPr>
      </w:pPr>
      <w:r w:rsidRPr="310850D3">
        <w:rPr>
          <w:sz w:val="22"/>
          <w:szCs w:val="22"/>
        </w:rPr>
        <w:t>The present call offers PhD fellowships for certain Home/Host configuration, but all listed universities can be Hosts.</w:t>
      </w:r>
      <w:r w:rsidR="00B80914" w:rsidRPr="310850D3">
        <w:rPr>
          <w:sz w:val="22"/>
          <w:szCs w:val="22"/>
        </w:rPr>
        <w:t xml:space="preserve"> </w:t>
      </w:r>
      <w:proofErr w:type="gramStart"/>
      <w:r w:rsidR="00B80914" w:rsidRPr="310850D3">
        <w:rPr>
          <w:sz w:val="22"/>
          <w:szCs w:val="22"/>
        </w:rPr>
        <w:t xml:space="preserve">A </w:t>
      </w:r>
      <w:r w:rsidRPr="310850D3">
        <w:rPr>
          <w:sz w:val="22"/>
          <w:szCs w:val="22"/>
        </w:rPr>
        <w:t xml:space="preserve"> maximum</w:t>
      </w:r>
      <w:proofErr w:type="gramEnd"/>
      <w:r w:rsidRPr="310850D3">
        <w:rPr>
          <w:sz w:val="22"/>
          <w:szCs w:val="22"/>
        </w:rPr>
        <w:t xml:space="preserve"> of </w:t>
      </w:r>
      <w:r w:rsidR="00F464EF">
        <w:rPr>
          <w:sz w:val="22"/>
          <w:szCs w:val="22"/>
        </w:rPr>
        <w:t>19</w:t>
      </w:r>
      <w:r w:rsidRPr="310850D3">
        <w:rPr>
          <w:sz w:val="22"/>
          <w:szCs w:val="22"/>
        </w:rPr>
        <w:t xml:space="preserve"> PhD fellowships are allocated by home institution (table below)</w:t>
      </w:r>
      <w:r w:rsidR="00B80914" w:rsidRPr="310850D3">
        <w:rPr>
          <w:sz w:val="22"/>
          <w:szCs w:val="22"/>
        </w:rPr>
        <w:t> :</w:t>
      </w:r>
    </w:p>
    <w:p w14:paraId="10AD4DC4" w14:textId="77777777" w:rsidR="00F464EF" w:rsidRDefault="00F464EF" w:rsidP="310850D3">
      <w:pPr>
        <w:rPr>
          <w:sz w:val="22"/>
          <w:szCs w:val="22"/>
        </w:rPr>
      </w:pPr>
    </w:p>
    <w:tbl>
      <w:tblPr>
        <w:tblStyle w:val="TableauGrille4-Accentuation1"/>
        <w:tblW w:w="0" w:type="auto"/>
        <w:tblLook w:val="04A0" w:firstRow="1" w:lastRow="0" w:firstColumn="1" w:lastColumn="0" w:noHBand="0" w:noVBand="1"/>
      </w:tblPr>
      <w:tblGrid>
        <w:gridCol w:w="1385"/>
        <w:gridCol w:w="1294"/>
        <w:gridCol w:w="1355"/>
        <w:gridCol w:w="1494"/>
        <w:gridCol w:w="1494"/>
        <w:gridCol w:w="1494"/>
        <w:gridCol w:w="1214"/>
      </w:tblGrid>
      <w:tr w:rsidR="004B5AA7" w14:paraId="4F2707D0" w14:textId="775F1101" w:rsidTr="004B5A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8" w:type="dxa"/>
            <w:shd w:val="clear" w:color="auto" w:fill="131B4D"/>
          </w:tcPr>
          <w:p w14:paraId="1E6FE1E9" w14:textId="77777777" w:rsidR="004B5AA7" w:rsidRPr="005E20A8" w:rsidRDefault="004B5AA7" w:rsidP="310850D3">
            <w:pPr>
              <w:rPr>
                <w:color w:val="FFFFFF" w:themeColor="background1"/>
                <w:sz w:val="22"/>
                <w:szCs w:val="22"/>
              </w:rPr>
            </w:pPr>
          </w:p>
        </w:tc>
        <w:tc>
          <w:tcPr>
            <w:tcW w:w="1382" w:type="dxa"/>
            <w:shd w:val="clear" w:color="auto" w:fill="131B4D"/>
          </w:tcPr>
          <w:p w14:paraId="453A7AF7" w14:textId="0D9195FA" w:rsidR="004B5AA7" w:rsidRPr="005E20A8" w:rsidRDefault="004B5AA7" w:rsidP="310850D3">
            <w:p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5E20A8">
              <w:rPr>
                <w:color w:val="FFFFFF" w:themeColor="background1"/>
                <w:sz w:val="22"/>
                <w:szCs w:val="22"/>
              </w:rPr>
              <w:t>UBB</w:t>
            </w:r>
          </w:p>
        </w:tc>
        <w:tc>
          <w:tcPr>
            <w:tcW w:w="1427" w:type="dxa"/>
            <w:shd w:val="clear" w:color="auto" w:fill="131B4D"/>
          </w:tcPr>
          <w:p w14:paraId="6F8C2EF8" w14:textId="6DD30C6C" w:rsidR="004B5AA7" w:rsidRPr="005E20A8" w:rsidRDefault="004B5AA7" w:rsidP="310850D3">
            <w:p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5E20A8">
              <w:rPr>
                <w:color w:val="FFFFFF" w:themeColor="background1"/>
                <w:sz w:val="22"/>
                <w:szCs w:val="22"/>
              </w:rPr>
              <w:t>UNIVE</w:t>
            </w:r>
          </w:p>
        </w:tc>
        <w:tc>
          <w:tcPr>
            <w:tcW w:w="1419" w:type="dxa"/>
            <w:shd w:val="clear" w:color="auto" w:fill="131B4D"/>
          </w:tcPr>
          <w:p w14:paraId="6FF2C6BE" w14:textId="1B0CBF50" w:rsidR="004B5AA7" w:rsidRPr="005E20A8" w:rsidRDefault="00D7424D" w:rsidP="310850D3">
            <w:p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Pr>
                <w:color w:val="FFFFFF" w:themeColor="background1"/>
                <w:sz w:val="22"/>
                <w:szCs w:val="22"/>
              </w:rPr>
              <w:t>CY</w:t>
            </w:r>
          </w:p>
        </w:tc>
        <w:tc>
          <w:tcPr>
            <w:tcW w:w="1373" w:type="dxa"/>
            <w:shd w:val="clear" w:color="auto" w:fill="131B4D"/>
          </w:tcPr>
          <w:p w14:paraId="4FBF6161" w14:textId="7B0C3CD4" w:rsidR="004B5AA7" w:rsidRPr="005E20A8" w:rsidRDefault="00D7424D" w:rsidP="310850D3">
            <w:p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Pr>
                <w:color w:val="FFFFFF" w:themeColor="background1"/>
                <w:sz w:val="22"/>
                <w:szCs w:val="22"/>
              </w:rPr>
              <w:t>TUD</w:t>
            </w:r>
          </w:p>
        </w:tc>
        <w:tc>
          <w:tcPr>
            <w:tcW w:w="1384" w:type="dxa"/>
            <w:shd w:val="clear" w:color="auto" w:fill="131B4D"/>
          </w:tcPr>
          <w:p w14:paraId="7C07B7E7" w14:textId="6302DF19" w:rsidR="004B5AA7" w:rsidRPr="005E20A8" w:rsidRDefault="00D7424D" w:rsidP="310850D3">
            <w:p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Pr>
                <w:color w:val="FFFFFF" w:themeColor="background1"/>
                <w:sz w:val="22"/>
                <w:szCs w:val="22"/>
              </w:rPr>
              <w:t>NOVA</w:t>
            </w:r>
          </w:p>
        </w:tc>
        <w:tc>
          <w:tcPr>
            <w:tcW w:w="1297" w:type="dxa"/>
            <w:shd w:val="clear" w:color="auto" w:fill="002060"/>
          </w:tcPr>
          <w:p w14:paraId="151C4B54" w14:textId="59080159" w:rsidR="004B5AA7" w:rsidRPr="005E20A8" w:rsidRDefault="004B5AA7" w:rsidP="310850D3">
            <w:p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5E20A8">
              <w:rPr>
                <w:color w:val="FFFFFF" w:themeColor="background1"/>
                <w:sz w:val="22"/>
                <w:szCs w:val="22"/>
              </w:rPr>
              <w:t>UW</w:t>
            </w:r>
          </w:p>
        </w:tc>
      </w:tr>
      <w:tr w:rsidR="004B5AA7" w14:paraId="3440C4B7" w14:textId="11031906" w:rsidTr="004B5AA7">
        <w:trPr>
          <w:cnfStyle w:val="000000100000" w:firstRow="0" w:lastRow="0" w:firstColumn="0" w:lastColumn="0" w:oddVBand="0" w:evenVBand="0" w:oddHBand="1"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1448" w:type="dxa"/>
          </w:tcPr>
          <w:p w14:paraId="276389CF" w14:textId="0F233445" w:rsidR="004B5AA7" w:rsidRPr="005E20A8" w:rsidRDefault="004B5AA7" w:rsidP="005E20A8">
            <w:pPr>
              <w:jc w:val="center"/>
              <w:rPr>
                <w:sz w:val="18"/>
                <w:szCs w:val="18"/>
              </w:rPr>
            </w:pPr>
            <w:r w:rsidRPr="005E20A8">
              <w:rPr>
                <w:sz w:val="18"/>
                <w:szCs w:val="18"/>
              </w:rPr>
              <w:t>Number of positions offered as HOME</w:t>
            </w:r>
          </w:p>
        </w:tc>
        <w:tc>
          <w:tcPr>
            <w:tcW w:w="1382" w:type="dxa"/>
          </w:tcPr>
          <w:p w14:paraId="30AA9C79" w14:textId="577E08A5" w:rsidR="004B5AA7" w:rsidRDefault="004B5AA7" w:rsidP="310850D3">
            <w:pPr>
              <w:cnfStyle w:val="000000100000" w:firstRow="0" w:lastRow="0" w:firstColumn="0" w:lastColumn="0" w:oddVBand="0" w:evenVBand="0" w:oddHBand="1" w:evenHBand="0" w:firstRowFirstColumn="0" w:firstRowLastColumn="0" w:lastRowFirstColumn="0" w:lastRowLastColumn="0"/>
              <w:rPr>
                <w:sz w:val="22"/>
                <w:szCs w:val="22"/>
              </w:rPr>
            </w:pPr>
            <w:r w:rsidRPr="033084C0">
              <w:rPr>
                <w:sz w:val="22"/>
                <w:szCs w:val="22"/>
              </w:rPr>
              <w:t>5</w:t>
            </w:r>
          </w:p>
        </w:tc>
        <w:tc>
          <w:tcPr>
            <w:tcW w:w="1427" w:type="dxa"/>
          </w:tcPr>
          <w:p w14:paraId="1C41925E" w14:textId="5BD62119" w:rsidR="004B5AA7" w:rsidRDefault="004B5AA7" w:rsidP="310850D3">
            <w:pPr>
              <w:cnfStyle w:val="000000100000" w:firstRow="0" w:lastRow="0" w:firstColumn="0" w:lastColumn="0" w:oddVBand="0" w:evenVBand="0" w:oddHBand="1" w:evenHBand="0" w:firstRowFirstColumn="0" w:firstRowLastColumn="0" w:lastRowFirstColumn="0" w:lastRowLastColumn="0"/>
              <w:rPr>
                <w:sz w:val="22"/>
                <w:szCs w:val="22"/>
              </w:rPr>
            </w:pPr>
            <w:r w:rsidRPr="033084C0">
              <w:rPr>
                <w:sz w:val="22"/>
                <w:szCs w:val="22"/>
              </w:rPr>
              <w:t>5</w:t>
            </w:r>
          </w:p>
        </w:tc>
        <w:tc>
          <w:tcPr>
            <w:tcW w:w="1419" w:type="dxa"/>
          </w:tcPr>
          <w:p w14:paraId="1A98F3C5" w14:textId="36FFB304" w:rsidR="004B5AA7" w:rsidRDefault="00DD7244" w:rsidP="310850D3">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w:t>
            </w:r>
          </w:p>
        </w:tc>
        <w:tc>
          <w:tcPr>
            <w:tcW w:w="1373" w:type="dxa"/>
          </w:tcPr>
          <w:p w14:paraId="78CC9B50" w14:textId="6E00830F" w:rsidR="004B5AA7" w:rsidRDefault="00DD7244" w:rsidP="310850D3">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w:t>
            </w:r>
          </w:p>
        </w:tc>
        <w:tc>
          <w:tcPr>
            <w:tcW w:w="1384" w:type="dxa"/>
          </w:tcPr>
          <w:p w14:paraId="5C6F4898" w14:textId="24B0BDA1" w:rsidR="004B5AA7" w:rsidRDefault="00DD7244" w:rsidP="310850D3">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w:t>
            </w:r>
          </w:p>
        </w:tc>
        <w:tc>
          <w:tcPr>
            <w:tcW w:w="1297" w:type="dxa"/>
          </w:tcPr>
          <w:p w14:paraId="3EE3A4B1" w14:textId="0A836684" w:rsidR="004B5AA7" w:rsidRDefault="00DD7244" w:rsidP="310850D3">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5</w:t>
            </w:r>
          </w:p>
        </w:tc>
      </w:tr>
      <w:tr w:rsidR="004B5AA7" w14:paraId="4CB2FB66" w14:textId="0EE539EB" w:rsidTr="004B5AA7">
        <w:tc>
          <w:tcPr>
            <w:cnfStyle w:val="001000000000" w:firstRow="0" w:lastRow="0" w:firstColumn="1" w:lastColumn="0" w:oddVBand="0" w:evenVBand="0" w:oddHBand="0" w:evenHBand="0" w:firstRowFirstColumn="0" w:firstRowLastColumn="0" w:lastRowFirstColumn="0" w:lastRowLastColumn="0"/>
            <w:tcW w:w="1448" w:type="dxa"/>
          </w:tcPr>
          <w:p w14:paraId="33C75D9F" w14:textId="5EB25097" w:rsidR="004B5AA7" w:rsidRPr="005E20A8" w:rsidRDefault="004B5AA7" w:rsidP="00F464EF">
            <w:pPr>
              <w:spacing w:before="0"/>
              <w:jc w:val="center"/>
              <w:rPr>
                <w:sz w:val="18"/>
                <w:szCs w:val="18"/>
              </w:rPr>
            </w:pPr>
            <w:r w:rsidRPr="005E20A8">
              <w:rPr>
                <w:sz w:val="18"/>
                <w:szCs w:val="18"/>
              </w:rPr>
              <w:t xml:space="preserve">Number of positions offered as </w:t>
            </w:r>
            <w:r w:rsidRPr="005E20A8">
              <w:rPr>
                <w:sz w:val="18"/>
                <w:szCs w:val="18"/>
              </w:rPr>
              <w:lastRenderedPageBreak/>
              <w:t>HOST (when known)</w:t>
            </w:r>
          </w:p>
        </w:tc>
        <w:tc>
          <w:tcPr>
            <w:tcW w:w="1382" w:type="dxa"/>
          </w:tcPr>
          <w:p w14:paraId="025F7EFF" w14:textId="024E6AED" w:rsidR="004B5AA7" w:rsidRDefault="004B5AA7" w:rsidP="00F464EF">
            <w:pPr>
              <w:spacing w:before="0"/>
              <w:cnfStyle w:val="000000000000" w:firstRow="0" w:lastRow="0" w:firstColumn="0" w:lastColumn="0" w:oddVBand="0" w:evenVBand="0" w:oddHBand="0" w:evenHBand="0" w:firstRowFirstColumn="0" w:firstRowLastColumn="0" w:lastRowFirstColumn="0" w:lastRowLastColumn="0"/>
              <w:rPr>
                <w:sz w:val="22"/>
                <w:szCs w:val="22"/>
              </w:rPr>
            </w:pPr>
          </w:p>
        </w:tc>
        <w:tc>
          <w:tcPr>
            <w:tcW w:w="1427" w:type="dxa"/>
          </w:tcPr>
          <w:p w14:paraId="2497B522" w14:textId="77777777" w:rsidR="004B5AA7" w:rsidRDefault="004B5AA7" w:rsidP="00F464EF">
            <w:pPr>
              <w:spacing w:before="0"/>
              <w:cnfStyle w:val="000000000000" w:firstRow="0" w:lastRow="0" w:firstColumn="0" w:lastColumn="0" w:oddVBand="0" w:evenVBand="0" w:oddHBand="0" w:evenHBand="0" w:firstRowFirstColumn="0" w:firstRowLastColumn="0" w:lastRowFirstColumn="0" w:lastRowLastColumn="0"/>
              <w:rPr>
                <w:sz w:val="22"/>
                <w:szCs w:val="22"/>
              </w:rPr>
            </w:pPr>
          </w:p>
        </w:tc>
        <w:tc>
          <w:tcPr>
            <w:tcW w:w="1419" w:type="dxa"/>
          </w:tcPr>
          <w:p w14:paraId="6B0CB18B" w14:textId="1568BEBF" w:rsidR="004B5AA7" w:rsidRPr="00F464EF" w:rsidRDefault="00F464EF" w:rsidP="00F464EF">
            <w:pPr>
              <w:spacing w:before="0"/>
              <w:jc w:val="center"/>
              <w:cnfStyle w:val="000000000000" w:firstRow="0" w:lastRow="0" w:firstColumn="0" w:lastColumn="0" w:oddVBand="0" w:evenVBand="0" w:oddHBand="0" w:evenHBand="0" w:firstRowFirstColumn="0" w:firstRowLastColumn="0" w:lastRowFirstColumn="0" w:lastRowLastColumn="0"/>
              <w:rPr>
                <w:sz w:val="21"/>
                <w:szCs w:val="21"/>
              </w:rPr>
            </w:pPr>
            <w:r w:rsidRPr="00F464EF">
              <w:rPr>
                <w:sz w:val="21"/>
                <w:szCs w:val="21"/>
              </w:rPr>
              <w:t>No predetermined limit</w:t>
            </w:r>
          </w:p>
        </w:tc>
        <w:tc>
          <w:tcPr>
            <w:tcW w:w="1373" w:type="dxa"/>
          </w:tcPr>
          <w:p w14:paraId="61040A52" w14:textId="6E6A6527" w:rsidR="004B5AA7" w:rsidRPr="00F464EF" w:rsidRDefault="00F464EF" w:rsidP="00F464EF">
            <w:pPr>
              <w:spacing w:before="0"/>
              <w:jc w:val="center"/>
              <w:cnfStyle w:val="000000000000" w:firstRow="0" w:lastRow="0" w:firstColumn="0" w:lastColumn="0" w:oddVBand="0" w:evenVBand="0" w:oddHBand="0" w:evenHBand="0" w:firstRowFirstColumn="0" w:firstRowLastColumn="0" w:lastRowFirstColumn="0" w:lastRowLastColumn="0"/>
              <w:rPr>
                <w:sz w:val="21"/>
                <w:szCs w:val="21"/>
              </w:rPr>
            </w:pPr>
            <w:r w:rsidRPr="00F464EF">
              <w:rPr>
                <w:sz w:val="21"/>
                <w:szCs w:val="21"/>
              </w:rPr>
              <w:t>No predetermined limit</w:t>
            </w:r>
          </w:p>
        </w:tc>
        <w:tc>
          <w:tcPr>
            <w:tcW w:w="1384" w:type="dxa"/>
          </w:tcPr>
          <w:p w14:paraId="730CCA1F" w14:textId="02B769C1" w:rsidR="004B5AA7" w:rsidRPr="00F464EF" w:rsidRDefault="00F464EF" w:rsidP="00F464EF">
            <w:pPr>
              <w:spacing w:before="0"/>
              <w:jc w:val="center"/>
              <w:cnfStyle w:val="000000000000" w:firstRow="0" w:lastRow="0" w:firstColumn="0" w:lastColumn="0" w:oddVBand="0" w:evenVBand="0" w:oddHBand="0" w:evenHBand="0" w:firstRowFirstColumn="0" w:firstRowLastColumn="0" w:lastRowFirstColumn="0" w:lastRowLastColumn="0"/>
              <w:rPr>
                <w:sz w:val="21"/>
                <w:szCs w:val="21"/>
              </w:rPr>
            </w:pPr>
            <w:r w:rsidRPr="00F464EF">
              <w:rPr>
                <w:sz w:val="21"/>
                <w:szCs w:val="21"/>
              </w:rPr>
              <w:t>No predetermined limit</w:t>
            </w:r>
          </w:p>
        </w:tc>
        <w:tc>
          <w:tcPr>
            <w:tcW w:w="1297" w:type="dxa"/>
          </w:tcPr>
          <w:p w14:paraId="0AEB99C8" w14:textId="77777777" w:rsidR="004B5AA7" w:rsidRDefault="004B5AA7" w:rsidP="00F464EF">
            <w:pPr>
              <w:spacing w:before="0"/>
              <w:cnfStyle w:val="000000000000" w:firstRow="0" w:lastRow="0" w:firstColumn="0" w:lastColumn="0" w:oddVBand="0" w:evenVBand="0" w:oddHBand="0" w:evenHBand="0" w:firstRowFirstColumn="0" w:firstRowLastColumn="0" w:lastRowFirstColumn="0" w:lastRowLastColumn="0"/>
              <w:rPr>
                <w:sz w:val="22"/>
                <w:szCs w:val="22"/>
              </w:rPr>
            </w:pPr>
          </w:p>
        </w:tc>
      </w:tr>
    </w:tbl>
    <w:p w14:paraId="674BF4B6" w14:textId="12A5594B" w:rsidR="0051612F" w:rsidRPr="0051612F" w:rsidRDefault="0051612F" w:rsidP="005E20A8">
      <w:pPr>
        <w:rPr>
          <w:lang w:val="fr-FR"/>
        </w:rPr>
      </w:pPr>
    </w:p>
    <w:p w14:paraId="792AFE5B" w14:textId="4FBCBBC5" w:rsidR="00B80914" w:rsidRPr="00F51279" w:rsidRDefault="0051612F" w:rsidP="0051612F">
      <w:pPr>
        <w:rPr>
          <w:b/>
          <w:bCs/>
          <w:sz w:val="22"/>
          <w:szCs w:val="32"/>
          <w:lang w:val="en-GB"/>
        </w:rPr>
      </w:pPr>
      <w:r w:rsidRPr="00F51279">
        <w:rPr>
          <w:b/>
          <w:bCs/>
          <w:sz w:val="22"/>
          <w:szCs w:val="32"/>
          <w:lang w:val="en-GB"/>
        </w:rPr>
        <w:t>The fellowships will start between October 202</w:t>
      </w:r>
      <w:r w:rsidR="00F15CC0" w:rsidRPr="00F51279">
        <w:rPr>
          <w:b/>
          <w:bCs/>
          <w:sz w:val="22"/>
          <w:szCs w:val="32"/>
          <w:lang w:val="en-GB"/>
        </w:rPr>
        <w:t>6</w:t>
      </w:r>
      <w:r w:rsidRPr="00F51279">
        <w:rPr>
          <w:b/>
          <w:bCs/>
          <w:sz w:val="22"/>
          <w:szCs w:val="32"/>
          <w:lang w:val="en-GB"/>
        </w:rPr>
        <w:t xml:space="preserve"> and January 202</w:t>
      </w:r>
      <w:r w:rsidR="00F15CC0" w:rsidRPr="00F51279">
        <w:rPr>
          <w:b/>
          <w:bCs/>
          <w:sz w:val="22"/>
          <w:szCs w:val="32"/>
          <w:lang w:val="en-GB"/>
        </w:rPr>
        <w:t>7</w:t>
      </w:r>
      <w:r w:rsidRPr="00F51279">
        <w:rPr>
          <w:b/>
          <w:bCs/>
          <w:sz w:val="22"/>
          <w:szCs w:val="32"/>
          <w:lang w:val="en-GB"/>
        </w:rPr>
        <w:t>.</w:t>
      </w:r>
    </w:p>
    <w:p w14:paraId="3909ACF7" w14:textId="16E9DE6C" w:rsidR="00B80914" w:rsidRPr="00FE4314" w:rsidRDefault="00B80914" w:rsidP="00FE4314">
      <w:pPr>
        <w:pStyle w:val="Titre2"/>
      </w:pPr>
      <w:bookmarkStart w:id="18" w:name="_Toc223428891"/>
      <w:r>
        <w:t>Ap</w:t>
      </w:r>
      <w:r w:rsidRPr="00B80914">
        <w:t>plication and selection process</w:t>
      </w:r>
      <w:bookmarkEnd w:id="18"/>
    </w:p>
    <w:p w14:paraId="23518B56" w14:textId="77B1A58E" w:rsidR="00B80914" w:rsidRPr="007D4F24" w:rsidRDefault="00B80914" w:rsidP="007D4F24">
      <w:pPr>
        <w:pStyle w:val="Titre2"/>
        <w:numPr>
          <w:ilvl w:val="1"/>
          <w:numId w:val="39"/>
        </w:numPr>
        <w:rPr>
          <w:sz w:val="22"/>
          <w:szCs w:val="22"/>
          <w:lang w:val="fr-FR"/>
        </w:rPr>
      </w:pPr>
      <w:bookmarkStart w:id="19" w:name="_Toc223428892"/>
      <w:r w:rsidRPr="007D4F24">
        <w:rPr>
          <w:sz w:val="22"/>
          <w:szCs w:val="22"/>
          <w:lang w:val="fr-FR"/>
        </w:rPr>
        <w:t>Application</w:t>
      </w:r>
      <w:bookmarkEnd w:id="19"/>
    </w:p>
    <w:p w14:paraId="635745C6" w14:textId="08A6A61E" w:rsidR="00B80914" w:rsidRPr="00F51279" w:rsidRDefault="00B80914" w:rsidP="00B80914">
      <w:pPr>
        <w:rPr>
          <w:sz w:val="22"/>
          <w:szCs w:val="22"/>
          <w:lang w:val="en-GB"/>
        </w:rPr>
      </w:pPr>
      <w:r w:rsidRPr="00F51279">
        <w:rPr>
          <w:sz w:val="22"/>
          <w:szCs w:val="22"/>
          <w:lang w:val="en-GB"/>
        </w:rPr>
        <w:t xml:space="preserve">Applications are </w:t>
      </w:r>
      <w:r w:rsidRPr="00F51279">
        <w:rPr>
          <w:b/>
          <w:bCs/>
          <w:sz w:val="22"/>
          <w:szCs w:val="22"/>
          <w:lang w:val="en-GB"/>
        </w:rPr>
        <w:t>to be submitted by the prospective supervisors</w:t>
      </w:r>
      <w:r w:rsidRPr="00F51279">
        <w:rPr>
          <w:sz w:val="22"/>
          <w:szCs w:val="22"/>
          <w:lang w:val="en-GB"/>
        </w:rPr>
        <w:t xml:space="preserve"> of the project. </w:t>
      </w:r>
      <w:r w:rsidRPr="00F51279">
        <w:rPr>
          <w:b/>
          <w:bCs/>
          <w:sz w:val="22"/>
          <w:szCs w:val="22"/>
          <w:lang w:val="en-GB"/>
        </w:rPr>
        <w:t>An exception is made for UNIVE and NOVA</w:t>
      </w:r>
      <w:r w:rsidRPr="00F51279">
        <w:rPr>
          <w:sz w:val="22"/>
          <w:szCs w:val="22"/>
          <w:lang w:val="en-GB"/>
        </w:rPr>
        <w:t xml:space="preserve"> where it is the prospective PhD student who submits the application due to their internal and national funding requirements.</w:t>
      </w:r>
    </w:p>
    <w:p w14:paraId="32FBC7CA" w14:textId="675EE54E" w:rsidR="00B80914" w:rsidRPr="00F51279" w:rsidRDefault="00B80914" w:rsidP="00B80914">
      <w:pPr>
        <w:rPr>
          <w:sz w:val="22"/>
          <w:szCs w:val="22"/>
          <w:lang w:val="en-GB"/>
        </w:rPr>
      </w:pPr>
      <w:r w:rsidRPr="00F51279">
        <w:rPr>
          <w:b/>
          <w:bCs/>
          <w:sz w:val="22"/>
          <w:szCs w:val="22"/>
          <w:lang w:val="en-GB"/>
        </w:rPr>
        <w:t>The deadline for submission is dependent on the HOME institution applied for</w:t>
      </w:r>
      <w:r w:rsidRPr="00F51279">
        <w:rPr>
          <w:sz w:val="22"/>
          <w:szCs w:val="22"/>
          <w:lang w:val="en-GB"/>
        </w:rPr>
        <w:t>. Each university provides an application link for proposals to be submitted. The links are listed on the EUTOPIA PhD co-</w:t>
      </w:r>
      <w:proofErr w:type="spellStart"/>
      <w:r w:rsidRPr="00F51279">
        <w:rPr>
          <w:sz w:val="22"/>
          <w:szCs w:val="22"/>
          <w:lang w:val="en-GB"/>
        </w:rPr>
        <w:t>tutelle</w:t>
      </w:r>
      <w:proofErr w:type="spellEnd"/>
      <w:r w:rsidRPr="00F51279">
        <w:rPr>
          <w:sz w:val="22"/>
          <w:szCs w:val="22"/>
          <w:lang w:val="en-GB"/>
        </w:rPr>
        <w:t xml:space="preserve"> call webpage. </w:t>
      </w:r>
    </w:p>
    <w:p w14:paraId="39AFAEBA" w14:textId="4C78D5EE" w:rsidR="00FE4314" w:rsidRPr="00F51279" w:rsidRDefault="00B80914" w:rsidP="00B80914">
      <w:pPr>
        <w:rPr>
          <w:sz w:val="22"/>
          <w:szCs w:val="22"/>
          <w:lang w:val="en-GB"/>
        </w:rPr>
      </w:pPr>
      <w:r w:rsidRPr="00F51279">
        <w:rPr>
          <w:sz w:val="22"/>
          <w:szCs w:val="22"/>
          <w:lang w:val="en-GB"/>
        </w:rPr>
        <w:t xml:space="preserve">The </w:t>
      </w:r>
      <w:r w:rsidRPr="00F51279">
        <w:rPr>
          <w:b/>
          <w:bCs/>
          <w:sz w:val="22"/>
          <w:szCs w:val="22"/>
          <w:lang w:val="en-GB"/>
        </w:rPr>
        <w:t>same project can only be submitted once</w:t>
      </w:r>
      <w:r w:rsidRPr="00F51279">
        <w:rPr>
          <w:sz w:val="22"/>
          <w:szCs w:val="22"/>
          <w:lang w:val="en-GB"/>
        </w:rPr>
        <w:t>, regardless of the Home or Host institution. Applications submitted after the respective deadline will not be considered.</w:t>
      </w:r>
    </w:p>
    <w:p w14:paraId="58BBA04D" w14:textId="77777777" w:rsidR="007D4F24" w:rsidRPr="00F51279" w:rsidRDefault="007D4F24" w:rsidP="00B80914">
      <w:pPr>
        <w:rPr>
          <w:sz w:val="22"/>
          <w:szCs w:val="22"/>
          <w:lang w:val="en-GB"/>
        </w:rPr>
      </w:pPr>
    </w:p>
    <w:p w14:paraId="22CC26E9" w14:textId="77777777" w:rsidR="00B80914" w:rsidRPr="007D4F24" w:rsidRDefault="00B80914" w:rsidP="00B80914">
      <w:pPr>
        <w:rPr>
          <w:b/>
          <w:bCs/>
          <w:color w:val="00B0F0"/>
          <w:sz w:val="22"/>
          <w:szCs w:val="22"/>
          <w:lang w:val="fr-FR"/>
        </w:rPr>
      </w:pPr>
      <w:proofErr w:type="spellStart"/>
      <w:r w:rsidRPr="007D4F24">
        <w:rPr>
          <w:b/>
          <w:bCs/>
          <w:color w:val="00B0F0"/>
          <w:sz w:val="22"/>
          <w:szCs w:val="22"/>
          <w:lang w:val="fr-FR"/>
        </w:rPr>
        <w:t>Submissions</w:t>
      </w:r>
      <w:proofErr w:type="spellEnd"/>
      <w:r w:rsidRPr="007D4F24">
        <w:rPr>
          <w:b/>
          <w:bCs/>
          <w:color w:val="00B0F0"/>
          <w:sz w:val="22"/>
          <w:szCs w:val="22"/>
          <w:lang w:val="fr-FR"/>
        </w:rPr>
        <w:t xml:space="preserve"> </w:t>
      </w:r>
      <w:proofErr w:type="spellStart"/>
      <w:r w:rsidRPr="007D4F24">
        <w:rPr>
          <w:b/>
          <w:bCs/>
          <w:color w:val="00B0F0"/>
          <w:sz w:val="22"/>
          <w:szCs w:val="22"/>
          <w:lang w:val="fr-FR"/>
        </w:rPr>
        <w:t>should</w:t>
      </w:r>
      <w:proofErr w:type="spellEnd"/>
      <w:r w:rsidRPr="007D4F24">
        <w:rPr>
          <w:b/>
          <w:bCs/>
          <w:color w:val="00B0F0"/>
          <w:sz w:val="22"/>
          <w:szCs w:val="22"/>
          <w:lang w:val="fr-FR"/>
        </w:rPr>
        <w:t xml:space="preserve"> </w:t>
      </w:r>
      <w:proofErr w:type="spellStart"/>
      <w:proofErr w:type="gramStart"/>
      <w:r w:rsidRPr="007D4F24">
        <w:rPr>
          <w:b/>
          <w:bCs/>
          <w:color w:val="00B0F0"/>
          <w:sz w:val="22"/>
          <w:szCs w:val="22"/>
          <w:lang w:val="fr-FR"/>
        </w:rPr>
        <w:t>include</w:t>
      </w:r>
      <w:proofErr w:type="spellEnd"/>
      <w:r w:rsidRPr="007D4F24">
        <w:rPr>
          <w:b/>
          <w:bCs/>
          <w:color w:val="00B0F0"/>
          <w:sz w:val="22"/>
          <w:szCs w:val="22"/>
          <w:lang w:val="fr-FR"/>
        </w:rPr>
        <w:t>:</w:t>
      </w:r>
      <w:proofErr w:type="gramEnd"/>
    </w:p>
    <w:p w14:paraId="0CFD720B" w14:textId="14516B82" w:rsidR="00B80914" w:rsidRPr="007D4F24" w:rsidRDefault="00B80914" w:rsidP="00B80914">
      <w:pPr>
        <w:pStyle w:val="Paragraphedeliste"/>
        <w:numPr>
          <w:ilvl w:val="0"/>
          <w:numId w:val="24"/>
        </w:numPr>
        <w:rPr>
          <w:sz w:val="22"/>
          <w:szCs w:val="22"/>
          <w:lang w:val="fr-FR"/>
        </w:rPr>
      </w:pPr>
      <w:proofErr w:type="spellStart"/>
      <w:r w:rsidRPr="007D4F24">
        <w:rPr>
          <w:sz w:val="22"/>
          <w:szCs w:val="22"/>
          <w:lang w:val="fr-FR"/>
        </w:rPr>
        <w:t>Completed</w:t>
      </w:r>
      <w:proofErr w:type="spellEnd"/>
      <w:r w:rsidRPr="007D4F24">
        <w:rPr>
          <w:sz w:val="22"/>
          <w:szCs w:val="22"/>
          <w:lang w:val="fr-FR"/>
        </w:rPr>
        <w:t xml:space="preserve"> application </w:t>
      </w:r>
      <w:proofErr w:type="spellStart"/>
      <w:r w:rsidRPr="007D4F24">
        <w:rPr>
          <w:sz w:val="22"/>
          <w:szCs w:val="22"/>
          <w:lang w:val="fr-FR"/>
        </w:rPr>
        <w:t>form</w:t>
      </w:r>
      <w:proofErr w:type="spellEnd"/>
    </w:p>
    <w:p w14:paraId="720CC8B7" w14:textId="23C62AFA" w:rsidR="00B80914" w:rsidRPr="00F51279" w:rsidRDefault="00B80914" w:rsidP="00B80914">
      <w:pPr>
        <w:pStyle w:val="Paragraphedeliste"/>
        <w:numPr>
          <w:ilvl w:val="0"/>
          <w:numId w:val="24"/>
        </w:numPr>
        <w:rPr>
          <w:sz w:val="22"/>
          <w:szCs w:val="22"/>
          <w:lang w:val="en-GB"/>
        </w:rPr>
      </w:pPr>
      <w:r w:rsidRPr="00F51279">
        <w:rPr>
          <w:sz w:val="22"/>
          <w:szCs w:val="22"/>
          <w:lang w:val="en-GB"/>
        </w:rPr>
        <w:t>Detailed description of the research project</w:t>
      </w:r>
    </w:p>
    <w:p w14:paraId="6F7D0193" w14:textId="2900E774" w:rsidR="00B80914" w:rsidRPr="00F51279" w:rsidRDefault="00B80914" w:rsidP="00B80914">
      <w:pPr>
        <w:pStyle w:val="Paragraphedeliste"/>
        <w:numPr>
          <w:ilvl w:val="0"/>
          <w:numId w:val="24"/>
        </w:numPr>
        <w:rPr>
          <w:sz w:val="22"/>
          <w:szCs w:val="22"/>
          <w:lang w:val="en-GB"/>
        </w:rPr>
      </w:pPr>
      <w:r w:rsidRPr="00F51279">
        <w:rPr>
          <w:sz w:val="22"/>
          <w:szCs w:val="22"/>
          <w:lang w:val="en-GB"/>
        </w:rPr>
        <w:t>Academic CVs of both co-supervisors and CV of the PhD candidate(s)</w:t>
      </w:r>
    </w:p>
    <w:p w14:paraId="29B2503A" w14:textId="262D887F" w:rsidR="00B80914" w:rsidRPr="00F51279" w:rsidRDefault="00B80914" w:rsidP="00B80914">
      <w:pPr>
        <w:pStyle w:val="Paragraphedeliste"/>
        <w:numPr>
          <w:ilvl w:val="0"/>
          <w:numId w:val="24"/>
        </w:numPr>
        <w:rPr>
          <w:sz w:val="22"/>
          <w:szCs w:val="22"/>
          <w:lang w:val="en-GB"/>
        </w:rPr>
      </w:pPr>
      <w:r w:rsidRPr="00F51279">
        <w:rPr>
          <w:sz w:val="22"/>
          <w:szCs w:val="22"/>
          <w:lang w:val="en-GB"/>
        </w:rPr>
        <w:t>Letter of motivation from the PhD candidate(s) when already identified</w:t>
      </w:r>
    </w:p>
    <w:p w14:paraId="38BC833C" w14:textId="3E5AE441" w:rsidR="00B80914" w:rsidRPr="00F51279" w:rsidRDefault="00B80914" w:rsidP="00B80914">
      <w:pPr>
        <w:pStyle w:val="Paragraphedeliste"/>
        <w:numPr>
          <w:ilvl w:val="0"/>
          <w:numId w:val="24"/>
        </w:numPr>
        <w:rPr>
          <w:sz w:val="22"/>
          <w:szCs w:val="22"/>
          <w:lang w:val="en-GB"/>
        </w:rPr>
      </w:pPr>
      <w:r w:rsidRPr="00F51279">
        <w:rPr>
          <w:sz w:val="22"/>
          <w:szCs w:val="22"/>
          <w:lang w:val="en-GB"/>
        </w:rPr>
        <w:t xml:space="preserve">Letters/emails of support from Head of School/Department/Research </w:t>
      </w:r>
      <w:proofErr w:type="spellStart"/>
      <w:r w:rsidRPr="00F51279">
        <w:rPr>
          <w:sz w:val="22"/>
          <w:szCs w:val="22"/>
          <w:lang w:val="en-GB"/>
        </w:rPr>
        <w:t>Center</w:t>
      </w:r>
      <w:proofErr w:type="spellEnd"/>
      <w:r w:rsidRPr="00F51279">
        <w:rPr>
          <w:sz w:val="22"/>
          <w:szCs w:val="22"/>
          <w:lang w:val="en-GB"/>
        </w:rPr>
        <w:t>/Doctoral School/Academic Unit, depending on each university (a support letter from the Head of Department is compulsory at University of Warwick)</w:t>
      </w:r>
    </w:p>
    <w:p w14:paraId="3303572F" w14:textId="54A10681" w:rsidR="00B80914" w:rsidRPr="00F51279" w:rsidRDefault="00B80914" w:rsidP="00B80914">
      <w:pPr>
        <w:pStyle w:val="Paragraphedeliste"/>
        <w:numPr>
          <w:ilvl w:val="0"/>
          <w:numId w:val="24"/>
        </w:numPr>
        <w:rPr>
          <w:sz w:val="22"/>
          <w:szCs w:val="22"/>
          <w:lang w:val="en-GB"/>
        </w:rPr>
      </w:pPr>
      <w:r w:rsidRPr="00F51279">
        <w:rPr>
          <w:sz w:val="22"/>
          <w:szCs w:val="22"/>
          <w:lang w:val="en-GB"/>
        </w:rPr>
        <w:t>Letter of support from the Doctoral school/office of the co-host university confirming the eligibility and willingness to host the PhD student.</w:t>
      </w:r>
    </w:p>
    <w:p w14:paraId="4FB8AD51" w14:textId="7DD178E1" w:rsidR="00B80914" w:rsidRPr="00F51279" w:rsidRDefault="00B80914" w:rsidP="00B80914">
      <w:pPr>
        <w:pStyle w:val="Paragraphedeliste"/>
        <w:numPr>
          <w:ilvl w:val="0"/>
          <w:numId w:val="24"/>
        </w:numPr>
        <w:rPr>
          <w:sz w:val="22"/>
          <w:szCs w:val="22"/>
          <w:lang w:val="en-GB"/>
        </w:rPr>
      </w:pPr>
      <w:r w:rsidRPr="00F51279">
        <w:rPr>
          <w:sz w:val="22"/>
          <w:szCs w:val="22"/>
          <w:lang w:val="en-GB"/>
        </w:rPr>
        <w:t>A scanned copy of the PhD candidate’s Master’s degree certificate and academic transcript (or highest degree obtained + Master’s degree underway)</w:t>
      </w:r>
      <w:r w:rsidR="00FE4314" w:rsidRPr="00F51279">
        <w:rPr>
          <w:sz w:val="22"/>
          <w:szCs w:val="22"/>
          <w:lang w:val="en-GB"/>
        </w:rPr>
        <w:t>, when PhD candidates are already identified.</w:t>
      </w:r>
      <w:r w:rsidRPr="00F51279">
        <w:rPr>
          <w:sz w:val="22"/>
          <w:szCs w:val="22"/>
          <w:lang w:val="en-GB"/>
        </w:rPr>
        <w:t xml:space="preserve"> Please note that pre-</w:t>
      </w:r>
      <w:proofErr w:type="gramStart"/>
      <w:r w:rsidRPr="00F51279">
        <w:rPr>
          <w:sz w:val="22"/>
          <w:szCs w:val="22"/>
          <w:lang w:val="en-GB"/>
        </w:rPr>
        <w:t>Masters</w:t>
      </w:r>
      <w:proofErr w:type="gramEnd"/>
      <w:r w:rsidRPr="00F51279">
        <w:rPr>
          <w:sz w:val="22"/>
          <w:szCs w:val="22"/>
          <w:lang w:val="en-GB"/>
        </w:rPr>
        <w:t xml:space="preserve"> candidates may not</w:t>
      </w:r>
      <w:r w:rsidR="1C56565B" w:rsidRPr="00F51279">
        <w:rPr>
          <w:sz w:val="22"/>
          <w:szCs w:val="22"/>
          <w:lang w:val="en-GB"/>
        </w:rPr>
        <w:t xml:space="preserve"> be</w:t>
      </w:r>
      <w:r w:rsidRPr="00F51279">
        <w:rPr>
          <w:sz w:val="22"/>
          <w:szCs w:val="22"/>
          <w:lang w:val="en-GB"/>
        </w:rPr>
        <w:t xml:space="preserve"> accepted in some universities. </w:t>
      </w:r>
    </w:p>
    <w:p w14:paraId="5A3A7F6A" w14:textId="1136DAA1" w:rsidR="00FE4314" w:rsidRPr="00F51279" w:rsidRDefault="00B80914" w:rsidP="00B80914">
      <w:pPr>
        <w:rPr>
          <w:sz w:val="22"/>
          <w:szCs w:val="22"/>
          <w:lang w:val="en-GB"/>
        </w:rPr>
      </w:pPr>
      <w:r w:rsidRPr="00F51279">
        <w:rPr>
          <w:sz w:val="22"/>
          <w:szCs w:val="22"/>
          <w:lang w:val="en-GB"/>
        </w:rPr>
        <w:t>Applications where the PhD candidate has not yet been identified may be considered but strong priority in the selection will be given to complete projects having already identified a PhD candidate or a short list of PhD candidates. Applicants must explain their motivation for the choice of the proposed candidate(s) and indicate their ranking of the potential candidates, if more than one has being identified.</w:t>
      </w:r>
    </w:p>
    <w:p w14:paraId="3975D020" w14:textId="207EF2F3" w:rsidR="007D4F24" w:rsidRPr="00F51279" w:rsidRDefault="00B80914" w:rsidP="00B80914">
      <w:pPr>
        <w:rPr>
          <w:sz w:val="22"/>
          <w:szCs w:val="22"/>
          <w:lang w:val="en-GB"/>
        </w:rPr>
      </w:pPr>
      <w:r w:rsidRPr="00F51279">
        <w:rPr>
          <w:sz w:val="22"/>
          <w:szCs w:val="22"/>
          <w:lang w:val="en-GB"/>
        </w:rPr>
        <w:t>To be eligible, submissions must be made via the application link provided by the HOME universities.</w:t>
      </w:r>
    </w:p>
    <w:p w14:paraId="0D5888DF" w14:textId="12672A6E" w:rsidR="00FE4314" w:rsidRPr="007D4F24" w:rsidRDefault="00FE4314" w:rsidP="00FE4314">
      <w:pPr>
        <w:pStyle w:val="Titre2"/>
        <w:numPr>
          <w:ilvl w:val="1"/>
          <w:numId w:val="39"/>
        </w:numPr>
        <w:rPr>
          <w:sz w:val="22"/>
          <w:szCs w:val="22"/>
          <w:lang w:val="fr-FR"/>
        </w:rPr>
      </w:pPr>
      <w:r w:rsidRPr="00F51279">
        <w:rPr>
          <w:sz w:val="22"/>
          <w:szCs w:val="22"/>
        </w:rPr>
        <w:t xml:space="preserve"> </w:t>
      </w:r>
      <w:bookmarkStart w:id="20" w:name="_Toc223428893"/>
      <w:r w:rsidR="00B80914" w:rsidRPr="007D4F24">
        <w:rPr>
          <w:sz w:val="22"/>
          <w:szCs w:val="22"/>
          <w:lang w:val="fr-FR"/>
        </w:rPr>
        <w:t xml:space="preserve">Evaluation and </w:t>
      </w:r>
      <w:proofErr w:type="spellStart"/>
      <w:r w:rsidR="00B80914" w:rsidRPr="007D4F24">
        <w:rPr>
          <w:sz w:val="22"/>
          <w:szCs w:val="22"/>
          <w:lang w:val="fr-FR"/>
        </w:rPr>
        <w:t>selection</w:t>
      </w:r>
      <w:bookmarkEnd w:id="20"/>
      <w:proofErr w:type="spellEnd"/>
    </w:p>
    <w:p w14:paraId="061B5084" w14:textId="0F627CE4" w:rsidR="00B80914" w:rsidRPr="00F51279" w:rsidRDefault="00B80914" w:rsidP="00B80914">
      <w:pPr>
        <w:rPr>
          <w:b/>
          <w:bCs/>
          <w:color w:val="00B0F0"/>
          <w:sz w:val="24"/>
          <w:lang w:val="en-GB"/>
        </w:rPr>
      </w:pPr>
      <w:r w:rsidRPr="00F51279">
        <w:rPr>
          <w:b/>
          <w:bCs/>
          <w:color w:val="00B0F0"/>
          <w:sz w:val="24"/>
          <w:lang w:val="en-GB"/>
        </w:rPr>
        <w:t>Proposals will be assessed against the following criteria:</w:t>
      </w:r>
    </w:p>
    <w:p w14:paraId="60EC8189" w14:textId="404A021D" w:rsidR="00B80914" w:rsidRPr="00F51279" w:rsidRDefault="00B80914" w:rsidP="00FE4314">
      <w:pPr>
        <w:pStyle w:val="Paragraphedeliste"/>
        <w:numPr>
          <w:ilvl w:val="0"/>
          <w:numId w:val="29"/>
        </w:numPr>
        <w:rPr>
          <w:sz w:val="22"/>
          <w:szCs w:val="22"/>
          <w:u w:val="single"/>
          <w:lang w:val="en-GB"/>
        </w:rPr>
      </w:pPr>
      <w:r w:rsidRPr="00F51279">
        <w:rPr>
          <w:sz w:val="22"/>
          <w:szCs w:val="22"/>
          <w:u w:val="single"/>
          <w:lang w:val="en-GB"/>
        </w:rPr>
        <w:t>Quality of the proposed research project:</w:t>
      </w:r>
    </w:p>
    <w:p w14:paraId="6C325DB4" w14:textId="17340961" w:rsidR="00B80914" w:rsidRPr="00F51279" w:rsidRDefault="00B80914" w:rsidP="00FE4314">
      <w:pPr>
        <w:pStyle w:val="Paragraphedeliste"/>
        <w:numPr>
          <w:ilvl w:val="0"/>
          <w:numId w:val="31"/>
        </w:numPr>
        <w:rPr>
          <w:sz w:val="22"/>
          <w:szCs w:val="22"/>
          <w:lang w:val="en-GB"/>
        </w:rPr>
      </w:pPr>
      <w:r w:rsidRPr="00F51279">
        <w:rPr>
          <w:sz w:val="22"/>
          <w:szCs w:val="22"/>
          <w:lang w:val="en-GB"/>
        </w:rPr>
        <w:t>relevance to the current topic of the scientific fields</w:t>
      </w:r>
    </w:p>
    <w:p w14:paraId="6341A2AC" w14:textId="5BFBB28B" w:rsidR="00B80914" w:rsidRPr="00FE4314" w:rsidRDefault="00B80914" w:rsidP="00FE4314">
      <w:pPr>
        <w:pStyle w:val="Paragraphedeliste"/>
        <w:numPr>
          <w:ilvl w:val="0"/>
          <w:numId w:val="31"/>
        </w:numPr>
        <w:rPr>
          <w:sz w:val="22"/>
          <w:szCs w:val="22"/>
          <w:lang w:val="fr-FR"/>
        </w:rPr>
      </w:pPr>
      <w:proofErr w:type="spellStart"/>
      <w:proofErr w:type="gramStart"/>
      <w:r w:rsidRPr="00FE4314">
        <w:rPr>
          <w:sz w:val="22"/>
          <w:szCs w:val="22"/>
          <w:lang w:val="fr-FR"/>
        </w:rPr>
        <w:t>topicality</w:t>
      </w:r>
      <w:proofErr w:type="spellEnd"/>
      <w:proofErr w:type="gramEnd"/>
      <w:r w:rsidRPr="00FE4314">
        <w:rPr>
          <w:sz w:val="22"/>
          <w:szCs w:val="22"/>
          <w:lang w:val="fr-FR"/>
        </w:rPr>
        <w:t xml:space="preserve"> and </w:t>
      </w:r>
      <w:proofErr w:type="spellStart"/>
      <w:r w:rsidRPr="00FE4314">
        <w:rPr>
          <w:sz w:val="22"/>
          <w:szCs w:val="22"/>
          <w:lang w:val="fr-FR"/>
        </w:rPr>
        <w:t>originality</w:t>
      </w:r>
      <w:proofErr w:type="spellEnd"/>
    </w:p>
    <w:p w14:paraId="775F38AA" w14:textId="5FBCF18B" w:rsidR="00B80914" w:rsidRDefault="00B80914" w:rsidP="00B80914">
      <w:pPr>
        <w:pStyle w:val="Paragraphedeliste"/>
        <w:numPr>
          <w:ilvl w:val="0"/>
          <w:numId w:val="31"/>
        </w:numPr>
        <w:rPr>
          <w:sz w:val="22"/>
          <w:szCs w:val="22"/>
          <w:lang w:val="fr-FR"/>
        </w:rPr>
      </w:pPr>
      <w:proofErr w:type="spellStart"/>
      <w:proofErr w:type="gramStart"/>
      <w:r w:rsidRPr="00FE4314">
        <w:rPr>
          <w:sz w:val="22"/>
          <w:szCs w:val="22"/>
          <w:lang w:val="fr-FR"/>
        </w:rPr>
        <w:t>suitable</w:t>
      </w:r>
      <w:proofErr w:type="spellEnd"/>
      <w:proofErr w:type="gramEnd"/>
      <w:r w:rsidRPr="00FE4314">
        <w:rPr>
          <w:sz w:val="22"/>
          <w:szCs w:val="22"/>
          <w:lang w:val="fr-FR"/>
        </w:rPr>
        <w:t xml:space="preserve"> </w:t>
      </w:r>
      <w:proofErr w:type="spellStart"/>
      <w:r w:rsidRPr="00FE4314">
        <w:rPr>
          <w:sz w:val="22"/>
          <w:szCs w:val="22"/>
          <w:lang w:val="fr-FR"/>
        </w:rPr>
        <w:t>methods</w:t>
      </w:r>
      <w:proofErr w:type="spellEnd"/>
      <w:r w:rsidRPr="00FE4314">
        <w:rPr>
          <w:sz w:val="22"/>
          <w:szCs w:val="22"/>
          <w:lang w:val="fr-FR"/>
        </w:rPr>
        <w:t xml:space="preserve">, and </w:t>
      </w:r>
      <w:proofErr w:type="spellStart"/>
      <w:r w:rsidRPr="00FE4314">
        <w:rPr>
          <w:sz w:val="22"/>
          <w:szCs w:val="22"/>
          <w:lang w:val="fr-FR"/>
        </w:rPr>
        <w:t>feasibility</w:t>
      </w:r>
      <w:proofErr w:type="spellEnd"/>
    </w:p>
    <w:p w14:paraId="6FBD94E9" w14:textId="77777777" w:rsidR="00FE4314" w:rsidRPr="00FE4314" w:rsidRDefault="00FE4314" w:rsidP="00FE4314">
      <w:pPr>
        <w:pStyle w:val="Paragraphedeliste"/>
        <w:ind w:left="1080"/>
        <w:rPr>
          <w:sz w:val="22"/>
          <w:szCs w:val="22"/>
          <w:lang w:val="fr-FR"/>
        </w:rPr>
      </w:pPr>
    </w:p>
    <w:p w14:paraId="1B0DBC15" w14:textId="1C07621B" w:rsidR="00B80914" w:rsidRPr="00FE4314" w:rsidRDefault="00B80914" w:rsidP="00FE4314">
      <w:pPr>
        <w:pStyle w:val="Paragraphedeliste"/>
        <w:numPr>
          <w:ilvl w:val="0"/>
          <w:numId w:val="29"/>
        </w:numPr>
        <w:rPr>
          <w:sz w:val="22"/>
          <w:szCs w:val="22"/>
          <w:u w:val="single"/>
          <w:lang w:val="fr-FR"/>
        </w:rPr>
      </w:pPr>
      <w:r w:rsidRPr="00FE4314">
        <w:rPr>
          <w:sz w:val="22"/>
          <w:szCs w:val="22"/>
          <w:u w:val="single"/>
          <w:lang w:val="fr-FR"/>
        </w:rPr>
        <w:t xml:space="preserve">Qualifications of the </w:t>
      </w:r>
      <w:proofErr w:type="spellStart"/>
      <w:proofErr w:type="gramStart"/>
      <w:r w:rsidRPr="00FE4314">
        <w:rPr>
          <w:sz w:val="22"/>
          <w:szCs w:val="22"/>
          <w:u w:val="single"/>
          <w:lang w:val="fr-FR"/>
        </w:rPr>
        <w:t>researchers</w:t>
      </w:r>
      <w:proofErr w:type="spellEnd"/>
      <w:r w:rsidRPr="00FE4314">
        <w:rPr>
          <w:sz w:val="22"/>
          <w:szCs w:val="22"/>
          <w:u w:val="single"/>
          <w:lang w:val="fr-FR"/>
        </w:rPr>
        <w:t>:</w:t>
      </w:r>
      <w:proofErr w:type="gramEnd"/>
    </w:p>
    <w:p w14:paraId="2F4F59EA" w14:textId="77777777" w:rsidR="00FE4314" w:rsidRPr="00F51279" w:rsidRDefault="00B80914" w:rsidP="00FE4314">
      <w:pPr>
        <w:pStyle w:val="Paragraphedeliste"/>
        <w:numPr>
          <w:ilvl w:val="0"/>
          <w:numId w:val="34"/>
        </w:numPr>
        <w:rPr>
          <w:sz w:val="22"/>
          <w:szCs w:val="22"/>
          <w:lang w:val="en-GB"/>
        </w:rPr>
      </w:pPr>
      <w:r w:rsidRPr="00F51279">
        <w:rPr>
          <w:sz w:val="22"/>
          <w:szCs w:val="22"/>
          <w:lang w:val="en-GB"/>
        </w:rPr>
        <w:t>track record of the co-supervisors</w:t>
      </w:r>
    </w:p>
    <w:p w14:paraId="6A777416" w14:textId="63DAB979" w:rsidR="00B80914" w:rsidRPr="00F51279" w:rsidRDefault="00B80914" w:rsidP="00B80914">
      <w:pPr>
        <w:pStyle w:val="Paragraphedeliste"/>
        <w:numPr>
          <w:ilvl w:val="0"/>
          <w:numId w:val="34"/>
        </w:numPr>
        <w:rPr>
          <w:sz w:val="22"/>
          <w:szCs w:val="22"/>
          <w:lang w:val="en-GB"/>
        </w:rPr>
      </w:pPr>
      <w:r w:rsidRPr="00F51279">
        <w:rPr>
          <w:sz w:val="22"/>
          <w:szCs w:val="22"/>
          <w:lang w:val="en-GB"/>
        </w:rPr>
        <w:lastRenderedPageBreak/>
        <w:t>quality of preselected candidate(s)</w:t>
      </w:r>
    </w:p>
    <w:p w14:paraId="790E4C16" w14:textId="77777777" w:rsidR="00FE4314" w:rsidRPr="00F51279" w:rsidRDefault="00FE4314" w:rsidP="00FE4314">
      <w:pPr>
        <w:pStyle w:val="Paragraphedeliste"/>
        <w:ind w:left="1080"/>
        <w:rPr>
          <w:sz w:val="22"/>
          <w:szCs w:val="22"/>
          <w:lang w:val="en-GB"/>
        </w:rPr>
      </w:pPr>
    </w:p>
    <w:p w14:paraId="03AD5B12" w14:textId="13F8A814" w:rsidR="00B80914" w:rsidRPr="00FE4314" w:rsidRDefault="00B80914" w:rsidP="00FE4314">
      <w:pPr>
        <w:pStyle w:val="Paragraphedeliste"/>
        <w:numPr>
          <w:ilvl w:val="0"/>
          <w:numId w:val="29"/>
        </w:numPr>
        <w:rPr>
          <w:sz w:val="22"/>
          <w:szCs w:val="22"/>
          <w:u w:val="single"/>
          <w:lang w:val="fr-FR"/>
        </w:rPr>
      </w:pPr>
      <w:r w:rsidRPr="00FE4314">
        <w:rPr>
          <w:sz w:val="22"/>
          <w:szCs w:val="22"/>
          <w:u w:val="single"/>
          <w:lang w:val="fr-FR"/>
        </w:rPr>
        <w:t>Added value of the cotutelle</w:t>
      </w:r>
    </w:p>
    <w:p w14:paraId="2C8B644F" w14:textId="06062898" w:rsidR="00B80914" w:rsidRPr="00FE4314" w:rsidRDefault="00B80914" w:rsidP="00FE4314">
      <w:pPr>
        <w:pStyle w:val="Paragraphedeliste"/>
        <w:numPr>
          <w:ilvl w:val="0"/>
          <w:numId w:val="35"/>
        </w:numPr>
        <w:rPr>
          <w:sz w:val="22"/>
          <w:szCs w:val="22"/>
          <w:lang w:val="fr-FR"/>
        </w:rPr>
      </w:pPr>
      <w:proofErr w:type="spellStart"/>
      <w:r w:rsidRPr="00FE4314">
        <w:rPr>
          <w:sz w:val="22"/>
          <w:szCs w:val="22"/>
          <w:lang w:val="fr-FR"/>
        </w:rPr>
        <w:t>Individual</w:t>
      </w:r>
      <w:proofErr w:type="spellEnd"/>
      <w:r w:rsidRPr="00FE4314">
        <w:rPr>
          <w:sz w:val="22"/>
          <w:szCs w:val="22"/>
          <w:lang w:val="fr-FR"/>
        </w:rPr>
        <w:t xml:space="preserve"> pertinence of </w:t>
      </w:r>
      <w:proofErr w:type="spellStart"/>
      <w:r w:rsidRPr="00FE4314">
        <w:rPr>
          <w:sz w:val="22"/>
          <w:szCs w:val="22"/>
          <w:lang w:val="fr-FR"/>
        </w:rPr>
        <w:t>each</w:t>
      </w:r>
      <w:proofErr w:type="spellEnd"/>
      <w:r w:rsidRPr="00FE4314">
        <w:rPr>
          <w:sz w:val="22"/>
          <w:szCs w:val="22"/>
          <w:lang w:val="fr-FR"/>
        </w:rPr>
        <w:t xml:space="preserve"> </w:t>
      </w:r>
      <w:proofErr w:type="spellStart"/>
      <w:r w:rsidRPr="00FE4314">
        <w:rPr>
          <w:sz w:val="22"/>
          <w:szCs w:val="22"/>
          <w:lang w:val="fr-FR"/>
        </w:rPr>
        <w:t>partner</w:t>
      </w:r>
      <w:proofErr w:type="spellEnd"/>
    </w:p>
    <w:p w14:paraId="1708D6C7" w14:textId="65694958" w:rsidR="00FE4314" w:rsidRPr="00F51279" w:rsidRDefault="00B80914" w:rsidP="007D4F24">
      <w:pPr>
        <w:pStyle w:val="Paragraphedeliste"/>
        <w:numPr>
          <w:ilvl w:val="0"/>
          <w:numId w:val="35"/>
        </w:numPr>
        <w:rPr>
          <w:sz w:val="22"/>
          <w:szCs w:val="22"/>
          <w:lang w:val="en-GB"/>
        </w:rPr>
      </w:pPr>
      <w:r w:rsidRPr="00F51279">
        <w:rPr>
          <w:sz w:val="22"/>
          <w:szCs w:val="22"/>
          <w:lang w:val="en-GB"/>
        </w:rPr>
        <w:t xml:space="preserve">Complementarities and synergies made possible through this </w:t>
      </w:r>
      <w:proofErr w:type="spellStart"/>
      <w:r w:rsidRPr="00F51279">
        <w:rPr>
          <w:sz w:val="22"/>
          <w:szCs w:val="22"/>
          <w:lang w:val="en-GB"/>
        </w:rPr>
        <w:t>cotutelle</w:t>
      </w:r>
      <w:proofErr w:type="spellEnd"/>
    </w:p>
    <w:p w14:paraId="244118F5" w14:textId="77777777" w:rsidR="007D4F24" w:rsidRPr="00F51279" w:rsidRDefault="007D4F24" w:rsidP="007D4F24">
      <w:pPr>
        <w:pStyle w:val="Paragraphedeliste"/>
        <w:ind w:left="1080"/>
        <w:rPr>
          <w:sz w:val="22"/>
          <w:szCs w:val="22"/>
          <w:lang w:val="en-GB"/>
        </w:rPr>
      </w:pPr>
    </w:p>
    <w:p w14:paraId="6B23C776" w14:textId="6E913805" w:rsidR="00B80914" w:rsidRPr="00FE4314" w:rsidRDefault="00FE4314" w:rsidP="00FE4314">
      <w:pPr>
        <w:pStyle w:val="Paragraphedeliste"/>
        <w:numPr>
          <w:ilvl w:val="0"/>
          <w:numId w:val="29"/>
        </w:numPr>
        <w:rPr>
          <w:sz w:val="22"/>
          <w:szCs w:val="22"/>
          <w:u w:val="single"/>
          <w:lang w:val="fr-FR"/>
        </w:rPr>
      </w:pPr>
      <w:proofErr w:type="spellStart"/>
      <w:r w:rsidRPr="00FE4314">
        <w:rPr>
          <w:sz w:val="22"/>
          <w:szCs w:val="22"/>
          <w:u w:val="single"/>
          <w:lang w:val="fr-FR"/>
        </w:rPr>
        <w:t>I</w:t>
      </w:r>
      <w:r w:rsidR="00B80914" w:rsidRPr="00FE4314">
        <w:rPr>
          <w:sz w:val="22"/>
          <w:szCs w:val="22"/>
          <w:u w:val="single"/>
          <w:lang w:val="fr-FR"/>
        </w:rPr>
        <w:t>nstitutional</w:t>
      </w:r>
      <w:proofErr w:type="spellEnd"/>
      <w:r w:rsidR="00B80914" w:rsidRPr="00FE4314">
        <w:rPr>
          <w:sz w:val="22"/>
          <w:szCs w:val="22"/>
          <w:u w:val="single"/>
          <w:lang w:val="fr-FR"/>
        </w:rPr>
        <w:t xml:space="preserve"> pertinence of the </w:t>
      </w:r>
      <w:proofErr w:type="spellStart"/>
      <w:r w:rsidR="00B80914" w:rsidRPr="00FE4314">
        <w:rPr>
          <w:sz w:val="22"/>
          <w:szCs w:val="22"/>
          <w:u w:val="single"/>
          <w:lang w:val="fr-FR"/>
        </w:rPr>
        <w:t>proposal</w:t>
      </w:r>
      <w:proofErr w:type="spellEnd"/>
      <w:r w:rsidR="00B80914" w:rsidRPr="00FE4314">
        <w:rPr>
          <w:sz w:val="22"/>
          <w:szCs w:val="22"/>
          <w:u w:val="single"/>
          <w:lang w:val="fr-FR"/>
        </w:rPr>
        <w:t xml:space="preserve">   </w:t>
      </w:r>
    </w:p>
    <w:p w14:paraId="56A7D7AD" w14:textId="43883C00" w:rsidR="00B80914" w:rsidRPr="00F51279" w:rsidRDefault="00B80914" w:rsidP="00FE4314">
      <w:pPr>
        <w:pStyle w:val="Paragraphedeliste"/>
        <w:numPr>
          <w:ilvl w:val="0"/>
          <w:numId w:val="36"/>
        </w:numPr>
        <w:rPr>
          <w:sz w:val="22"/>
          <w:szCs w:val="22"/>
          <w:lang w:val="en-GB"/>
        </w:rPr>
      </w:pPr>
      <w:r w:rsidRPr="00F51279">
        <w:rPr>
          <w:sz w:val="22"/>
          <w:szCs w:val="22"/>
          <w:lang w:val="en-GB"/>
        </w:rPr>
        <w:t>Pertinence in regard to the priorities of the research team</w:t>
      </w:r>
    </w:p>
    <w:p w14:paraId="0009F193" w14:textId="35AFD683" w:rsidR="00B80914" w:rsidRPr="00F51279" w:rsidRDefault="00B80914" w:rsidP="00FE4314">
      <w:pPr>
        <w:pStyle w:val="Paragraphedeliste"/>
        <w:numPr>
          <w:ilvl w:val="0"/>
          <w:numId w:val="36"/>
        </w:numPr>
        <w:rPr>
          <w:sz w:val="22"/>
          <w:szCs w:val="22"/>
          <w:lang w:val="en-GB"/>
        </w:rPr>
      </w:pPr>
      <w:r w:rsidRPr="00F51279">
        <w:rPr>
          <w:sz w:val="22"/>
          <w:szCs w:val="22"/>
          <w:lang w:val="en-GB"/>
        </w:rPr>
        <w:t>Relevance to strategic interests of the university</w:t>
      </w:r>
    </w:p>
    <w:p w14:paraId="18855332" w14:textId="6705C77D" w:rsidR="00B80914" w:rsidRPr="00F51279" w:rsidRDefault="00B80914" w:rsidP="00FE4314">
      <w:pPr>
        <w:pStyle w:val="Paragraphedeliste"/>
        <w:numPr>
          <w:ilvl w:val="0"/>
          <w:numId w:val="36"/>
        </w:numPr>
        <w:rPr>
          <w:sz w:val="22"/>
          <w:szCs w:val="22"/>
          <w:lang w:val="en-GB"/>
        </w:rPr>
      </w:pPr>
      <w:r w:rsidRPr="00F51279">
        <w:rPr>
          <w:sz w:val="22"/>
          <w:szCs w:val="22"/>
          <w:lang w:val="en-GB"/>
        </w:rPr>
        <w:t>Degree of reciprocity between the universities</w:t>
      </w:r>
    </w:p>
    <w:p w14:paraId="4DD560E2" w14:textId="77777777" w:rsidR="00B80914" w:rsidRPr="00F51279" w:rsidRDefault="00B80914" w:rsidP="00B80914">
      <w:pPr>
        <w:rPr>
          <w:sz w:val="22"/>
          <w:szCs w:val="22"/>
          <w:lang w:val="en-GB"/>
        </w:rPr>
      </w:pPr>
    </w:p>
    <w:p w14:paraId="4231FCDF" w14:textId="03339B0D" w:rsidR="007D4F24" w:rsidRPr="00F51279" w:rsidRDefault="00B80914" w:rsidP="00B80914">
      <w:pPr>
        <w:rPr>
          <w:sz w:val="22"/>
          <w:szCs w:val="22"/>
          <w:lang w:val="en-GB"/>
        </w:rPr>
      </w:pPr>
      <w:r w:rsidRPr="00F51279">
        <w:rPr>
          <w:sz w:val="22"/>
          <w:szCs w:val="22"/>
          <w:lang w:val="en-GB"/>
        </w:rPr>
        <w:t>The proposals will go through a peer review process (for parts 1 to 3):</w:t>
      </w:r>
    </w:p>
    <w:p w14:paraId="59A6FD8D" w14:textId="5191F908" w:rsidR="00FE4314" w:rsidRPr="00F51279" w:rsidRDefault="00FE4314" w:rsidP="008E775F">
      <w:pPr>
        <w:pStyle w:val="Paragraphedeliste"/>
        <w:numPr>
          <w:ilvl w:val="0"/>
          <w:numId w:val="49"/>
        </w:numPr>
        <w:rPr>
          <w:sz w:val="22"/>
          <w:szCs w:val="22"/>
          <w:lang w:val="en-GB"/>
        </w:rPr>
      </w:pPr>
      <w:r w:rsidRPr="00F51279">
        <w:rPr>
          <w:sz w:val="22"/>
          <w:szCs w:val="22"/>
          <w:lang w:val="en-GB"/>
        </w:rPr>
        <w:t>E</w:t>
      </w:r>
      <w:r w:rsidR="00B80914" w:rsidRPr="00F51279">
        <w:rPr>
          <w:sz w:val="22"/>
          <w:szCs w:val="22"/>
          <w:lang w:val="en-GB"/>
        </w:rPr>
        <w:t xml:space="preserve">ach university will provide an evaluation for each project that are associated to (whether they be Home or Host). </w:t>
      </w:r>
    </w:p>
    <w:p w14:paraId="6B9C4BB6" w14:textId="77777777" w:rsidR="00FE4314" w:rsidRPr="00F51279" w:rsidRDefault="00B80914" w:rsidP="008E775F">
      <w:pPr>
        <w:pStyle w:val="Paragraphedeliste"/>
        <w:numPr>
          <w:ilvl w:val="0"/>
          <w:numId w:val="49"/>
        </w:numPr>
        <w:rPr>
          <w:sz w:val="22"/>
          <w:szCs w:val="22"/>
          <w:lang w:val="en-GB"/>
        </w:rPr>
      </w:pPr>
      <w:r w:rsidRPr="00F51279">
        <w:rPr>
          <w:sz w:val="22"/>
          <w:szCs w:val="22"/>
          <w:lang w:val="en-GB"/>
        </w:rPr>
        <w:t xml:space="preserve">The evaluation of the projects will include an evaluation by university leadership (VP/rectors of research) to evaluate the alignment of the projects with the institutional priorities and whether there is a form of reciprocity (this relates to the “effort” made by each partner in the Alliance – applicants are not expected to address this issue).  </w:t>
      </w:r>
    </w:p>
    <w:p w14:paraId="3A796E3C" w14:textId="7802D29E" w:rsidR="007D4F24" w:rsidRPr="00F51279" w:rsidRDefault="00B80914" w:rsidP="008E775F">
      <w:pPr>
        <w:pStyle w:val="Paragraphedeliste"/>
        <w:numPr>
          <w:ilvl w:val="0"/>
          <w:numId w:val="49"/>
        </w:numPr>
        <w:rPr>
          <w:sz w:val="22"/>
          <w:szCs w:val="22"/>
          <w:lang w:val="en-GB"/>
        </w:rPr>
      </w:pPr>
      <w:r w:rsidRPr="00F51279">
        <w:rPr>
          <w:sz w:val="22"/>
          <w:szCs w:val="22"/>
          <w:lang w:val="en-GB"/>
        </w:rPr>
        <w:t>In the case of applications where a PhD candidate has not been identified yet, funding decisions will be conditional on the validation of suitable candidate(s), in accordance with the eligibility criteria (see parts 3 and 4).</w:t>
      </w:r>
    </w:p>
    <w:p w14:paraId="579443BA" w14:textId="77777777" w:rsidR="008E775F" w:rsidRPr="00F51279" w:rsidRDefault="008E775F" w:rsidP="008E775F">
      <w:pPr>
        <w:pStyle w:val="Paragraphedeliste"/>
        <w:ind w:left="1080"/>
        <w:rPr>
          <w:sz w:val="22"/>
          <w:szCs w:val="22"/>
          <w:lang w:val="en-GB"/>
        </w:rPr>
      </w:pPr>
    </w:p>
    <w:p w14:paraId="35E4B9F4" w14:textId="08CE8AD4" w:rsidR="00FE4314" w:rsidRPr="00F51279" w:rsidRDefault="00B80914" w:rsidP="00B80914">
      <w:pPr>
        <w:rPr>
          <w:sz w:val="22"/>
          <w:szCs w:val="22"/>
          <w:lang w:val="en-GB"/>
        </w:rPr>
      </w:pPr>
      <w:r w:rsidRPr="00F51279">
        <w:rPr>
          <w:sz w:val="22"/>
          <w:szCs w:val="22"/>
          <w:lang w:val="en-GB"/>
        </w:rPr>
        <w:t>Application results are expected to be released by end of June 202</w:t>
      </w:r>
      <w:r w:rsidR="008E775F" w:rsidRPr="00F51279">
        <w:rPr>
          <w:sz w:val="22"/>
          <w:szCs w:val="22"/>
          <w:lang w:val="en-GB"/>
        </w:rPr>
        <w:t>6</w:t>
      </w:r>
      <w:r w:rsidRPr="00F51279">
        <w:rPr>
          <w:sz w:val="22"/>
          <w:szCs w:val="22"/>
          <w:lang w:val="en-GB"/>
        </w:rPr>
        <w:t xml:space="preserve"> by the HOME universities.</w:t>
      </w:r>
    </w:p>
    <w:p w14:paraId="35EA05B7" w14:textId="5839DCD1" w:rsidR="00FE4314" w:rsidRPr="00F51279" w:rsidRDefault="00FE4314" w:rsidP="00FE4314">
      <w:pPr>
        <w:pStyle w:val="Titre2"/>
        <w:rPr>
          <w:sz w:val="22"/>
          <w:szCs w:val="22"/>
        </w:rPr>
      </w:pPr>
      <w:bookmarkStart w:id="21" w:name="_Toc223428894"/>
      <w:r w:rsidRPr="00FE4314">
        <w:t>Conditions and modalities of the PhD co-tutelle fellowships</w:t>
      </w:r>
      <w:bookmarkEnd w:id="21"/>
    </w:p>
    <w:p w14:paraId="46F268F4" w14:textId="7C93947F" w:rsidR="00FE4314" w:rsidRPr="00F51279" w:rsidRDefault="00FE4314" w:rsidP="00FE4314">
      <w:pPr>
        <w:rPr>
          <w:sz w:val="22"/>
          <w:szCs w:val="22"/>
          <w:lang w:val="en-GB"/>
        </w:rPr>
      </w:pPr>
      <w:r w:rsidRPr="00F51279">
        <w:rPr>
          <w:sz w:val="22"/>
          <w:szCs w:val="22"/>
          <w:lang w:val="en-GB"/>
        </w:rPr>
        <w:t>Each PhD co-</w:t>
      </w:r>
      <w:proofErr w:type="spellStart"/>
      <w:r w:rsidRPr="00F51279">
        <w:rPr>
          <w:sz w:val="22"/>
          <w:szCs w:val="22"/>
          <w:lang w:val="en-GB"/>
        </w:rPr>
        <w:t>tutelle</w:t>
      </w:r>
      <w:proofErr w:type="spellEnd"/>
      <w:r w:rsidRPr="00F51279">
        <w:rPr>
          <w:sz w:val="22"/>
          <w:szCs w:val="22"/>
          <w:lang w:val="en-GB"/>
        </w:rPr>
        <w:t xml:space="preserve"> fellowship will be hosted by two EUTOPIA partner universities. The students will </w:t>
      </w:r>
      <w:proofErr w:type="spellStart"/>
      <w:r w:rsidRPr="00F51279">
        <w:rPr>
          <w:sz w:val="22"/>
          <w:szCs w:val="22"/>
          <w:lang w:val="en-GB"/>
        </w:rPr>
        <w:t>enroll</w:t>
      </w:r>
      <w:proofErr w:type="spellEnd"/>
      <w:r w:rsidRPr="00F51279">
        <w:rPr>
          <w:sz w:val="22"/>
          <w:szCs w:val="22"/>
          <w:lang w:val="en-GB"/>
        </w:rPr>
        <w:t xml:space="preserve"> in both partner universities each year during the whole duration of the PhD co-</w:t>
      </w:r>
      <w:proofErr w:type="spellStart"/>
      <w:r w:rsidRPr="00F51279">
        <w:rPr>
          <w:sz w:val="22"/>
          <w:szCs w:val="22"/>
          <w:lang w:val="en-GB"/>
        </w:rPr>
        <w:t>tutelle</w:t>
      </w:r>
      <w:proofErr w:type="spellEnd"/>
      <w:r w:rsidRPr="00F51279">
        <w:rPr>
          <w:sz w:val="22"/>
          <w:szCs w:val="22"/>
          <w:lang w:val="en-GB"/>
        </w:rPr>
        <w:t xml:space="preserve"> programme.</w:t>
      </w:r>
    </w:p>
    <w:p w14:paraId="16EFD314" w14:textId="7983EDBE" w:rsidR="00FE4314" w:rsidRPr="00F51279" w:rsidRDefault="00FE4314" w:rsidP="00FE4314">
      <w:pPr>
        <w:rPr>
          <w:sz w:val="22"/>
          <w:szCs w:val="22"/>
          <w:lang w:val="en-GB"/>
        </w:rPr>
      </w:pPr>
      <w:r w:rsidRPr="00F51279">
        <w:rPr>
          <w:sz w:val="22"/>
          <w:szCs w:val="22"/>
          <w:lang w:val="en-GB"/>
        </w:rPr>
        <w:t xml:space="preserve">For the implementation of the PhD fellowships and other practical modalities, applicants are expected to </w:t>
      </w:r>
      <w:r w:rsidRPr="00F51279">
        <w:rPr>
          <w:b/>
          <w:bCs/>
          <w:sz w:val="22"/>
          <w:szCs w:val="22"/>
          <w:u w:val="single"/>
          <w:lang w:val="en-GB"/>
        </w:rPr>
        <w:t>indicate a Home and a Host Institution in their application</w:t>
      </w:r>
      <w:r w:rsidRPr="00F51279">
        <w:rPr>
          <w:sz w:val="22"/>
          <w:szCs w:val="22"/>
          <w:lang w:val="en-GB"/>
        </w:rPr>
        <w:t xml:space="preserve">. </w:t>
      </w:r>
      <w:r w:rsidRPr="00F51279">
        <w:rPr>
          <w:b/>
          <w:bCs/>
          <w:sz w:val="22"/>
          <w:szCs w:val="22"/>
          <w:lang w:val="en-GB"/>
        </w:rPr>
        <w:t xml:space="preserve">The same project can only be </w:t>
      </w:r>
      <w:proofErr w:type="gramStart"/>
      <w:r w:rsidRPr="00F51279">
        <w:rPr>
          <w:b/>
          <w:bCs/>
          <w:sz w:val="22"/>
          <w:szCs w:val="22"/>
          <w:lang w:val="en-GB"/>
        </w:rPr>
        <w:t>submitted  once</w:t>
      </w:r>
      <w:proofErr w:type="gramEnd"/>
      <w:r w:rsidRPr="00F51279">
        <w:rPr>
          <w:b/>
          <w:bCs/>
          <w:sz w:val="22"/>
          <w:szCs w:val="22"/>
          <w:lang w:val="en-GB"/>
        </w:rPr>
        <w:t>, regardless of the Home or Host institution</w:t>
      </w:r>
      <w:r w:rsidRPr="00F51279">
        <w:rPr>
          <w:sz w:val="22"/>
          <w:szCs w:val="22"/>
          <w:lang w:val="en-GB"/>
        </w:rPr>
        <w:t>. These indications will be considered by the evaluation committees and, if possible, confirmed during the selection process, but may be modified if necessary.</w:t>
      </w:r>
    </w:p>
    <w:p w14:paraId="098172C5" w14:textId="77777777" w:rsidR="00FE4314" w:rsidRPr="00F51279" w:rsidRDefault="00FE4314" w:rsidP="00FE4314">
      <w:pPr>
        <w:rPr>
          <w:sz w:val="22"/>
          <w:szCs w:val="22"/>
          <w:lang w:val="en-GB"/>
        </w:rPr>
      </w:pPr>
      <w:r w:rsidRPr="00F51279">
        <w:rPr>
          <w:sz w:val="22"/>
          <w:szCs w:val="22"/>
          <w:lang w:val="en-GB"/>
        </w:rPr>
        <w:t>Candidates are expected to spend a significant amount of time at both partner institutions (at least 12 months in each) and at least 50% of their time at their Home Institution. In general, it is strongly advised that candidates start their PhD in their Home institution.</w:t>
      </w:r>
    </w:p>
    <w:p w14:paraId="40FB1009" w14:textId="6536F7C3" w:rsidR="00FE4314" w:rsidRPr="00F51279" w:rsidRDefault="00FE4314" w:rsidP="00FE4314">
      <w:pPr>
        <w:rPr>
          <w:sz w:val="22"/>
          <w:szCs w:val="22"/>
          <w:lang w:val="en-GB"/>
        </w:rPr>
      </w:pPr>
      <w:proofErr w:type="spellStart"/>
      <w:r w:rsidRPr="00F51279">
        <w:rPr>
          <w:sz w:val="22"/>
          <w:szCs w:val="22"/>
          <w:lang w:val="en-GB"/>
        </w:rPr>
        <w:t>Enrollment</w:t>
      </w:r>
      <w:proofErr w:type="spellEnd"/>
      <w:r w:rsidRPr="00F51279">
        <w:rPr>
          <w:sz w:val="22"/>
          <w:szCs w:val="22"/>
          <w:lang w:val="en-GB"/>
        </w:rPr>
        <w:t xml:space="preserve"> in the two partner universities opens numerous opportunities to the PhD candidates in the scope of the PhD co-</w:t>
      </w:r>
      <w:proofErr w:type="spellStart"/>
      <w:r w:rsidRPr="00F51279">
        <w:rPr>
          <w:sz w:val="22"/>
          <w:szCs w:val="22"/>
          <w:lang w:val="en-GB"/>
        </w:rPr>
        <w:t>tutelle</w:t>
      </w:r>
      <w:proofErr w:type="spellEnd"/>
      <w:r w:rsidRPr="00F51279">
        <w:rPr>
          <w:sz w:val="22"/>
          <w:szCs w:val="22"/>
          <w:lang w:val="en-GB"/>
        </w:rPr>
        <w:t xml:space="preserve"> programme. They access all services and support from both universities including doctoral</w:t>
      </w:r>
      <w:r w:rsidR="00712249" w:rsidRPr="00F51279">
        <w:rPr>
          <w:sz w:val="22"/>
          <w:szCs w:val="22"/>
          <w:lang w:val="en-GB"/>
        </w:rPr>
        <w:t xml:space="preserve"> </w:t>
      </w:r>
      <w:r w:rsidRPr="00F51279">
        <w:rPr>
          <w:sz w:val="22"/>
          <w:szCs w:val="22"/>
          <w:lang w:val="en-GB"/>
        </w:rPr>
        <w:t xml:space="preserve">training programmes, professional orientation, libraries, student life services etc. They are fully integrated in the two research environments of their co-supervisors: research </w:t>
      </w:r>
      <w:proofErr w:type="spellStart"/>
      <w:r w:rsidRPr="00F51279">
        <w:rPr>
          <w:sz w:val="22"/>
          <w:szCs w:val="22"/>
          <w:lang w:val="en-GB"/>
        </w:rPr>
        <w:t>centers</w:t>
      </w:r>
      <w:proofErr w:type="spellEnd"/>
      <w:r w:rsidRPr="00F51279">
        <w:rPr>
          <w:sz w:val="22"/>
          <w:szCs w:val="22"/>
          <w:lang w:val="en-GB"/>
        </w:rPr>
        <w:t>, scientific networks etc.</w:t>
      </w:r>
    </w:p>
    <w:p w14:paraId="4F27DF63" w14:textId="2463E532" w:rsidR="00FE4314" w:rsidRPr="00F51279" w:rsidRDefault="00FE4314" w:rsidP="00FE4314">
      <w:pPr>
        <w:rPr>
          <w:sz w:val="22"/>
          <w:szCs w:val="22"/>
          <w:lang w:val="en-GB"/>
        </w:rPr>
      </w:pPr>
      <w:r w:rsidRPr="00F51279">
        <w:rPr>
          <w:sz w:val="22"/>
          <w:szCs w:val="22"/>
          <w:lang w:val="en-GB"/>
        </w:rPr>
        <w:t>The implementation of the PhD co-</w:t>
      </w:r>
      <w:proofErr w:type="spellStart"/>
      <w:r w:rsidRPr="00F51279">
        <w:rPr>
          <w:sz w:val="22"/>
          <w:szCs w:val="22"/>
          <w:lang w:val="en-GB"/>
        </w:rPr>
        <w:t>tutelle</w:t>
      </w:r>
      <w:proofErr w:type="spellEnd"/>
      <w:r w:rsidRPr="00F51279">
        <w:rPr>
          <w:sz w:val="22"/>
          <w:szCs w:val="22"/>
          <w:lang w:val="en-GB"/>
        </w:rPr>
        <w:t xml:space="preserve"> programme will be governed by bilateral </w:t>
      </w:r>
      <w:proofErr w:type="spellStart"/>
      <w:r w:rsidRPr="00F51279">
        <w:rPr>
          <w:sz w:val="22"/>
          <w:szCs w:val="22"/>
          <w:lang w:val="en-GB"/>
        </w:rPr>
        <w:t>cotutelle</w:t>
      </w:r>
      <w:proofErr w:type="spellEnd"/>
      <w:r w:rsidRPr="00F51279">
        <w:rPr>
          <w:sz w:val="22"/>
          <w:szCs w:val="22"/>
          <w:lang w:val="en-GB"/>
        </w:rPr>
        <w:t xml:space="preserve"> agreements (see part 1) </w:t>
      </w:r>
      <w:proofErr w:type="gramStart"/>
      <w:r w:rsidRPr="00F51279">
        <w:rPr>
          <w:sz w:val="22"/>
          <w:szCs w:val="22"/>
          <w:lang w:val="en-GB"/>
        </w:rPr>
        <w:t>taking into account</w:t>
      </w:r>
      <w:proofErr w:type="gramEnd"/>
      <w:r w:rsidRPr="00F51279">
        <w:rPr>
          <w:sz w:val="22"/>
          <w:szCs w:val="22"/>
          <w:lang w:val="en-GB"/>
        </w:rPr>
        <w:t xml:space="preserve"> national and local regulations of each university. The following sections gather general information relevant for the agreements.</w:t>
      </w:r>
    </w:p>
    <w:p w14:paraId="0A5E5565" w14:textId="6CF28523" w:rsidR="00FE4314" w:rsidRPr="007D4F24" w:rsidRDefault="00D205EC" w:rsidP="007D4F24">
      <w:pPr>
        <w:pStyle w:val="Titre2"/>
        <w:numPr>
          <w:ilvl w:val="1"/>
          <w:numId w:val="39"/>
        </w:numPr>
        <w:rPr>
          <w:sz w:val="22"/>
          <w:szCs w:val="22"/>
          <w:lang w:val="fr-FR"/>
        </w:rPr>
      </w:pPr>
      <w:r w:rsidRPr="00F51279">
        <w:rPr>
          <w:sz w:val="22"/>
          <w:szCs w:val="22"/>
        </w:rPr>
        <w:t xml:space="preserve"> </w:t>
      </w:r>
      <w:bookmarkStart w:id="22" w:name="_Toc223428895"/>
      <w:proofErr w:type="spellStart"/>
      <w:r w:rsidR="00FE4314" w:rsidRPr="007D4F24">
        <w:rPr>
          <w:sz w:val="22"/>
          <w:szCs w:val="22"/>
          <w:lang w:val="fr-FR"/>
        </w:rPr>
        <w:t>Funding</w:t>
      </w:r>
      <w:bookmarkEnd w:id="22"/>
      <w:proofErr w:type="spellEnd"/>
    </w:p>
    <w:p w14:paraId="4AAE93D1" w14:textId="08CBF2D9" w:rsidR="00FE4314" w:rsidRPr="00F51279" w:rsidRDefault="00FE4314" w:rsidP="00FE4314">
      <w:pPr>
        <w:rPr>
          <w:sz w:val="22"/>
          <w:szCs w:val="22"/>
          <w:lang w:val="en-GB"/>
        </w:rPr>
      </w:pPr>
      <w:r w:rsidRPr="00F51279">
        <w:rPr>
          <w:sz w:val="22"/>
          <w:szCs w:val="22"/>
          <w:lang w:val="en-GB"/>
        </w:rPr>
        <w:t>Funding for the PhD fellowships offered in the present call comes from the partner universities. Financial support for the PhD or doctoral candidates therefore follows the national rules and standards of each university.</w:t>
      </w:r>
    </w:p>
    <w:p w14:paraId="3CD6C7DD" w14:textId="52356957" w:rsidR="00FE4314" w:rsidRPr="00F51279" w:rsidRDefault="00FE4314" w:rsidP="00FE4314">
      <w:pPr>
        <w:rPr>
          <w:sz w:val="22"/>
          <w:szCs w:val="22"/>
          <w:lang w:val="en-GB"/>
        </w:rPr>
      </w:pPr>
      <w:r w:rsidRPr="00F51279">
        <w:rPr>
          <w:sz w:val="22"/>
          <w:szCs w:val="22"/>
          <w:lang w:val="en-GB"/>
        </w:rPr>
        <w:lastRenderedPageBreak/>
        <w:t>Financial support for the PhD or doctoral candidates covers, for all universities, a 3 to 4-year PhD fellowship/stipend. According to the universities’ practices, it may be complemented by a travel/research allowance and the payment/exemption of tuition fees by the university. Certain co-</w:t>
      </w:r>
      <w:proofErr w:type="spellStart"/>
      <w:r w:rsidRPr="00F51279">
        <w:rPr>
          <w:sz w:val="22"/>
          <w:szCs w:val="22"/>
          <w:lang w:val="en-GB"/>
        </w:rPr>
        <w:t>tutelle</w:t>
      </w:r>
      <w:proofErr w:type="spellEnd"/>
      <w:r w:rsidRPr="00F51279">
        <w:rPr>
          <w:sz w:val="22"/>
          <w:szCs w:val="22"/>
          <w:lang w:val="en-GB"/>
        </w:rPr>
        <w:t xml:space="preserve"> PhD fellowships in this call are jointly financed by the partner institutions, according to processes outlined in the bilateral agreements. In the case of full financing of the student’s fellowship by one university, this university will be the student’s Home Institution. </w:t>
      </w:r>
      <w:r w:rsidR="2882750F" w:rsidRPr="00F51279">
        <w:rPr>
          <w:sz w:val="22"/>
          <w:szCs w:val="22"/>
          <w:lang w:val="en-GB"/>
        </w:rPr>
        <w:t xml:space="preserve">The baseline rule is that fees are paid only at the HOME institution. Supplementary costs (taxes, defence fees) and variations (alternating </w:t>
      </w:r>
      <w:proofErr w:type="spellStart"/>
      <w:r w:rsidR="2882750F" w:rsidRPr="00F51279">
        <w:rPr>
          <w:sz w:val="22"/>
          <w:szCs w:val="22"/>
          <w:lang w:val="en-GB"/>
        </w:rPr>
        <w:t>payements</w:t>
      </w:r>
      <w:proofErr w:type="spellEnd"/>
      <w:r w:rsidR="2882750F" w:rsidRPr="00F51279">
        <w:rPr>
          <w:sz w:val="22"/>
          <w:szCs w:val="22"/>
          <w:lang w:val="en-GB"/>
        </w:rPr>
        <w:t xml:space="preserve">, </w:t>
      </w:r>
      <w:proofErr w:type="spellStart"/>
      <w:r w:rsidR="2882750F" w:rsidRPr="00F51279">
        <w:rPr>
          <w:sz w:val="22"/>
          <w:szCs w:val="22"/>
          <w:lang w:val="en-GB"/>
        </w:rPr>
        <w:t>payements</w:t>
      </w:r>
      <w:proofErr w:type="spellEnd"/>
      <w:r w:rsidR="2882750F" w:rsidRPr="00F51279">
        <w:rPr>
          <w:sz w:val="22"/>
          <w:szCs w:val="22"/>
          <w:lang w:val="en-GB"/>
        </w:rPr>
        <w:t xml:space="preserve"> when present) must be described in the </w:t>
      </w:r>
      <w:proofErr w:type="spellStart"/>
      <w:r w:rsidR="2882750F" w:rsidRPr="00F51279">
        <w:rPr>
          <w:sz w:val="22"/>
          <w:szCs w:val="22"/>
          <w:lang w:val="en-GB"/>
        </w:rPr>
        <w:t>cotutelle</w:t>
      </w:r>
      <w:proofErr w:type="spellEnd"/>
      <w:r w:rsidR="2882750F" w:rsidRPr="00F51279">
        <w:rPr>
          <w:sz w:val="22"/>
          <w:szCs w:val="22"/>
          <w:lang w:val="en-GB"/>
        </w:rPr>
        <w:t xml:space="preserve"> agreemen</w:t>
      </w:r>
      <w:r w:rsidR="00AC7069" w:rsidRPr="00F51279">
        <w:rPr>
          <w:sz w:val="22"/>
          <w:szCs w:val="22"/>
          <w:lang w:val="en-GB"/>
        </w:rPr>
        <w:t xml:space="preserve">t when established. </w:t>
      </w:r>
      <w:r w:rsidRPr="00F51279">
        <w:rPr>
          <w:sz w:val="22"/>
          <w:szCs w:val="22"/>
          <w:lang w:val="en-GB"/>
        </w:rPr>
        <w:t xml:space="preserve">NOVA PhD fellowships are financed by the Portuguese Foundation for Science and Technology (FCT) (applicable </w:t>
      </w:r>
      <w:r w:rsidR="00010133" w:rsidRPr="00F51279">
        <w:rPr>
          <w:sz w:val="22"/>
          <w:szCs w:val="22"/>
          <w:lang w:val="en-GB"/>
        </w:rPr>
        <w:t xml:space="preserve">only </w:t>
      </w:r>
      <w:r w:rsidRPr="00F51279">
        <w:rPr>
          <w:sz w:val="22"/>
          <w:szCs w:val="22"/>
          <w:lang w:val="en-GB"/>
        </w:rPr>
        <w:t>for NOVA HOME projects</w:t>
      </w:r>
      <w:r w:rsidR="00010133" w:rsidRPr="00F51279">
        <w:rPr>
          <w:sz w:val="22"/>
          <w:szCs w:val="22"/>
          <w:lang w:val="en-GB"/>
        </w:rPr>
        <w:t xml:space="preserve"> – not applicable for the 2026 call</w:t>
      </w:r>
      <w:r w:rsidRPr="00F51279">
        <w:rPr>
          <w:sz w:val="22"/>
          <w:szCs w:val="22"/>
          <w:lang w:val="en-GB"/>
        </w:rPr>
        <w:t>). The student will receive funding for the duration of the PhD co-</w:t>
      </w:r>
      <w:proofErr w:type="spellStart"/>
      <w:r w:rsidRPr="00F51279">
        <w:rPr>
          <w:sz w:val="22"/>
          <w:szCs w:val="22"/>
          <w:lang w:val="en-GB"/>
        </w:rPr>
        <w:t>tutelle</w:t>
      </w:r>
      <w:proofErr w:type="spellEnd"/>
      <w:r w:rsidRPr="00F51279">
        <w:rPr>
          <w:sz w:val="22"/>
          <w:szCs w:val="22"/>
          <w:lang w:val="en-GB"/>
        </w:rPr>
        <w:t xml:space="preserve"> programme according to the practices of their Home Institution, either by being employed by the university and receiving a salary or by receiving a stipend. </w:t>
      </w:r>
    </w:p>
    <w:p w14:paraId="1D44473D" w14:textId="66C31DFE" w:rsidR="00FE4314" w:rsidRPr="00F51279" w:rsidRDefault="00D205EC" w:rsidP="007D4F24">
      <w:pPr>
        <w:pStyle w:val="Titre2"/>
        <w:numPr>
          <w:ilvl w:val="1"/>
          <w:numId w:val="39"/>
        </w:numPr>
        <w:rPr>
          <w:sz w:val="22"/>
          <w:szCs w:val="22"/>
        </w:rPr>
      </w:pPr>
      <w:r w:rsidRPr="00F51279">
        <w:rPr>
          <w:sz w:val="22"/>
          <w:szCs w:val="22"/>
        </w:rPr>
        <w:t xml:space="preserve"> </w:t>
      </w:r>
      <w:bookmarkStart w:id="23" w:name="_Toc223428896"/>
      <w:r w:rsidR="00FE4314" w:rsidRPr="00F51279">
        <w:rPr>
          <w:sz w:val="22"/>
          <w:szCs w:val="22"/>
        </w:rPr>
        <w:t>Eligibility criteria (supervisors / PhD students)</w:t>
      </w:r>
      <w:bookmarkEnd w:id="23"/>
    </w:p>
    <w:p w14:paraId="0CD12FB5" w14:textId="2A7457A3" w:rsidR="00FE4314" w:rsidRPr="00F51279" w:rsidRDefault="00FE4314" w:rsidP="00FE4314">
      <w:pPr>
        <w:rPr>
          <w:sz w:val="22"/>
          <w:szCs w:val="22"/>
          <w:lang w:val="en-GB"/>
        </w:rPr>
      </w:pPr>
      <w:r w:rsidRPr="00F51279">
        <w:rPr>
          <w:sz w:val="22"/>
          <w:szCs w:val="22"/>
          <w:lang w:val="en-GB"/>
        </w:rPr>
        <w:t>All co-</w:t>
      </w:r>
      <w:proofErr w:type="spellStart"/>
      <w:r w:rsidRPr="00F51279">
        <w:rPr>
          <w:sz w:val="22"/>
          <w:szCs w:val="22"/>
          <w:lang w:val="en-GB"/>
        </w:rPr>
        <w:t>tutelle</w:t>
      </w:r>
      <w:proofErr w:type="spellEnd"/>
      <w:r w:rsidRPr="00F51279">
        <w:rPr>
          <w:sz w:val="22"/>
          <w:szCs w:val="22"/>
          <w:lang w:val="en-GB"/>
        </w:rPr>
        <w:t xml:space="preserve"> PhD projects will be jointly supervised by permanent researchers from the candidate’s Home and Host Institutions. The proposed PhD projects should be anchored in the scientific collaboration between the supervisors.</w:t>
      </w:r>
    </w:p>
    <w:p w14:paraId="74E3FF2D" w14:textId="3C35638F" w:rsidR="00FE4314" w:rsidRPr="00F51279" w:rsidRDefault="00FE4314" w:rsidP="00FE4314">
      <w:pPr>
        <w:rPr>
          <w:sz w:val="22"/>
          <w:szCs w:val="22"/>
          <w:lang w:val="en-GB"/>
        </w:rPr>
      </w:pPr>
      <w:r w:rsidRPr="00F51279">
        <w:rPr>
          <w:sz w:val="22"/>
          <w:szCs w:val="22"/>
          <w:lang w:val="en-GB"/>
        </w:rPr>
        <w:t>The eligibility for students and supervisors to the co-</w:t>
      </w:r>
      <w:proofErr w:type="spellStart"/>
      <w:r w:rsidRPr="00F51279">
        <w:rPr>
          <w:sz w:val="22"/>
          <w:szCs w:val="22"/>
          <w:lang w:val="en-GB"/>
        </w:rPr>
        <w:t>tutelle</w:t>
      </w:r>
      <w:proofErr w:type="spellEnd"/>
      <w:r w:rsidRPr="00F51279">
        <w:rPr>
          <w:sz w:val="22"/>
          <w:szCs w:val="22"/>
          <w:lang w:val="en-GB"/>
        </w:rPr>
        <w:t xml:space="preserve"> PhD programmes of this call is governed by the     partner universities rules and shall be defined in the bilateral co-</w:t>
      </w:r>
      <w:proofErr w:type="spellStart"/>
      <w:r w:rsidRPr="00F51279">
        <w:rPr>
          <w:sz w:val="22"/>
          <w:szCs w:val="22"/>
          <w:lang w:val="en-GB"/>
        </w:rPr>
        <w:t>tutelle</w:t>
      </w:r>
      <w:proofErr w:type="spellEnd"/>
      <w:r w:rsidRPr="00F51279">
        <w:rPr>
          <w:sz w:val="22"/>
          <w:szCs w:val="22"/>
          <w:lang w:val="en-GB"/>
        </w:rPr>
        <w:t xml:space="preserve"> agreements. PhD or doctoral candidates must meet the minimum entry requirements for PhD programmes at each partner university involved in their co-</w:t>
      </w:r>
      <w:proofErr w:type="spellStart"/>
      <w:r w:rsidRPr="00F51279">
        <w:rPr>
          <w:sz w:val="22"/>
          <w:szCs w:val="22"/>
          <w:lang w:val="en-GB"/>
        </w:rPr>
        <w:t>tutelle</w:t>
      </w:r>
      <w:proofErr w:type="spellEnd"/>
      <w:r w:rsidRPr="00F51279">
        <w:rPr>
          <w:sz w:val="22"/>
          <w:szCs w:val="22"/>
          <w:lang w:val="en-GB"/>
        </w:rPr>
        <w:t xml:space="preserve"> PhD programmes (noteworthy items to </w:t>
      </w:r>
      <w:proofErr w:type="gramStart"/>
      <w:r w:rsidRPr="00F51279">
        <w:rPr>
          <w:sz w:val="22"/>
          <w:szCs w:val="22"/>
          <w:lang w:val="en-GB"/>
        </w:rPr>
        <w:t>check :</w:t>
      </w:r>
      <w:proofErr w:type="gramEnd"/>
      <w:r w:rsidRPr="00F51279">
        <w:rPr>
          <w:sz w:val="22"/>
          <w:szCs w:val="22"/>
          <w:lang w:val="en-GB"/>
        </w:rPr>
        <w:t xml:space="preserve"> entry diplomas, security clearance, etc.). Supervisors in both the home and host institution should meet local and/or national regulations defining the minimum requirements for PhD supervision (see below for details).</w:t>
      </w:r>
    </w:p>
    <w:p w14:paraId="3B71C844" w14:textId="0F36966C" w:rsidR="00FE4314" w:rsidRPr="007D4F24" w:rsidRDefault="007D4F24" w:rsidP="007D4F24">
      <w:pPr>
        <w:pStyle w:val="Titre2"/>
        <w:numPr>
          <w:ilvl w:val="1"/>
          <w:numId w:val="39"/>
        </w:numPr>
        <w:rPr>
          <w:sz w:val="22"/>
          <w:szCs w:val="22"/>
          <w:lang w:val="fr-FR"/>
        </w:rPr>
      </w:pPr>
      <w:r w:rsidRPr="00F51279">
        <w:rPr>
          <w:sz w:val="22"/>
          <w:szCs w:val="22"/>
        </w:rPr>
        <w:t xml:space="preserve"> </w:t>
      </w:r>
      <w:bookmarkStart w:id="24" w:name="_Toc223428897"/>
      <w:r w:rsidR="00FE4314" w:rsidRPr="007D4F24">
        <w:rPr>
          <w:sz w:val="22"/>
          <w:szCs w:val="22"/>
          <w:lang w:val="fr-FR"/>
        </w:rPr>
        <w:t xml:space="preserve">Project </w:t>
      </w:r>
      <w:proofErr w:type="spellStart"/>
      <w:r w:rsidR="00FE4314" w:rsidRPr="007D4F24">
        <w:rPr>
          <w:sz w:val="22"/>
          <w:szCs w:val="22"/>
          <w:lang w:val="fr-FR"/>
        </w:rPr>
        <w:t>endorsement</w:t>
      </w:r>
      <w:bookmarkEnd w:id="24"/>
      <w:proofErr w:type="spellEnd"/>
    </w:p>
    <w:p w14:paraId="136E3C06" w14:textId="5F86C23F" w:rsidR="00FE4314" w:rsidRPr="00F51279" w:rsidRDefault="00FE4314" w:rsidP="00FE4314">
      <w:pPr>
        <w:rPr>
          <w:sz w:val="22"/>
          <w:szCs w:val="22"/>
          <w:lang w:val="en-GB"/>
        </w:rPr>
      </w:pPr>
      <w:r w:rsidRPr="00F51279">
        <w:rPr>
          <w:sz w:val="22"/>
          <w:szCs w:val="22"/>
          <w:lang w:val="en-GB"/>
        </w:rPr>
        <w:t xml:space="preserve">According to each university’s rules, applications to this call will be endorsed by the Head of School / Department / Faculty / Research </w:t>
      </w:r>
      <w:proofErr w:type="spellStart"/>
      <w:r w:rsidRPr="00F51279">
        <w:rPr>
          <w:sz w:val="22"/>
          <w:szCs w:val="22"/>
          <w:lang w:val="en-GB"/>
        </w:rPr>
        <w:t>Center</w:t>
      </w:r>
      <w:proofErr w:type="spellEnd"/>
      <w:r w:rsidRPr="00F51279">
        <w:rPr>
          <w:sz w:val="22"/>
          <w:szCs w:val="22"/>
          <w:lang w:val="en-GB"/>
        </w:rPr>
        <w:t xml:space="preserve"> / Doctoral School etc. to which the supervisors and PhD candidates are affiliated in order to ensure activities align with their priorities. Additional constraints can be integrated in the endorsement request, such as the availability of sufficient resourcing within the entities to which the co-</w:t>
      </w:r>
      <w:proofErr w:type="spellStart"/>
      <w:r w:rsidRPr="00F51279">
        <w:rPr>
          <w:sz w:val="22"/>
          <w:szCs w:val="22"/>
          <w:lang w:val="en-GB"/>
        </w:rPr>
        <w:t>tutelle</w:t>
      </w:r>
      <w:proofErr w:type="spellEnd"/>
      <w:r w:rsidRPr="00F51279">
        <w:rPr>
          <w:sz w:val="22"/>
          <w:szCs w:val="22"/>
          <w:lang w:val="en-GB"/>
        </w:rPr>
        <w:t xml:space="preserve"> PhD programme is affiliated, as well as health, safety and ethical requirements. Endorsement can be optional or compulsory depending on each university’s rules and will be part of the application documents. From 2025 onwards, a letter of support is required from the co-host university doctoral school/office confirming the eligibility and willingness to host the PhD students at their institution.</w:t>
      </w:r>
    </w:p>
    <w:p w14:paraId="79E9FDFC" w14:textId="70F6DFB2" w:rsidR="00D205EC" w:rsidRPr="007D4F24" w:rsidRDefault="007D4F24" w:rsidP="007D4F24">
      <w:pPr>
        <w:pStyle w:val="Titre2"/>
        <w:numPr>
          <w:ilvl w:val="1"/>
          <w:numId w:val="39"/>
        </w:numPr>
        <w:rPr>
          <w:sz w:val="22"/>
          <w:szCs w:val="22"/>
          <w:lang w:val="fr-FR"/>
        </w:rPr>
      </w:pPr>
      <w:r w:rsidRPr="00F51279">
        <w:rPr>
          <w:sz w:val="22"/>
          <w:szCs w:val="22"/>
        </w:rPr>
        <w:t xml:space="preserve"> </w:t>
      </w:r>
      <w:bookmarkStart w:id="25" w:name="_Toc223428898"/>
      <w:proofErr w:type="spellStart"/>
      <w:r w:rsidR="00FE4314" w:rsidRPr="007D4F24">
        <w:rPr>
          <w:sz w:val="22"/>
          <w:szCs w:val="22"/>
          <w:lang w:val="fr-FR"/>
        </w:rPr>
        <w:t>Reporting</w:t>
      </w:r>
      <w:bookmarkEnd w:id="25"/>
      <w:proofErr w:type="spellEnd"/>
    </w:p>
    <w:p w14:paraId="2A3A1EC7" w14:textId="601BFA27" w:rsidR="00FE4314" w:rsidRPr="00F51279" w:rsidRDefault="00FE4314" w:rsidP="00FE4314">
      <w:pPr>
        <w:rPr>
          <w:sz w:val="22"/>
          <w:szCs w:val="22"/>
          <w:lang w:val="en-GB"/>
        </w:rPr>
      </w:pPr>
      <w:r w:rsidRPr="00F51279">
        <w:rPr>
          <w:sz w:val="22"/>
          <w:szCs w:val="22"/>
          <w:lang w:val="en-GB"/>
        </w:rPr>
        <w:t>Annual reporting will be compulsory for each PhD co-</w:t>
      </w:r>
      <w:proofErr w:type="spellStart"/>
      <w:r w:rsidRPr="00F51279">
        <w:rPr>
          <w:sz w:val="22"/>
          <w:szCs w:val="22"/>
          <w:lang w:val="en-GB"/>
        </w:rPr>
        <w:t>tutelle</w:t>
      </w:r>
      <w:proofErr w:type="spellEnd"/>
      <w:r w:rsidRPr="00F51279">
        <w:rPr>
          <w:sz w:val="22"/>
          <w:szCs w:val="22"/>
          <w:lang w:val="en-GB"/>
        </w:rPr>
        <w:t xml:space="preserve"> programme: students and supervisors will be subject to the standard reporting requirements of their Home and Host Institution. Modalities of the reporting shall be defined by the partner universities and it is possible that students/supervisors will have to comply to the reporting modalities of both partner universities. It is imperative that applicants, and later on doctoral students, remember that they are attached to two universities and they cannot “ignore” either of them.</w:t>
      </w:r>
    </w:p>
    <w:p w14:paraId="3E13545B" w14:textId="56A862B9" w:rsidR="00FE4314" w:rsidRPr="00F51279" w:rsidRDefault="00FE4314" w:rsidP="00FE4314">
      <w:pPr>
        <w:rPr>
          <w:sz w:val="22"/>
          <w:szCs w:val="22"/>
          <w:lang w:val="en-GB"/>
        </w:rPr>
      </w:pPr>
      <w:r w:rsidRPr="00F51279">
        <w:rPr>
          <w:sz w:val="22"/>
          <w:szCs w:val="22"/>
          <w:lang w:val="en-GB"/>
        </w:rPr>
        <w:t>Information gathered through the reports will be shared between all EUTOPIA universities.</w:t>
      </w:r>
    </w:p>
    <w:p w14:paraId="0F815393" w14:textId="36587DAF" w:rsidR="00FE4314" w:rsidRPr="00D205EC" w:rsidRDefault="00FE4314" w:rsidP="00FE4314">
      <w:pPr>
        <w:pStyle w:val="Titre2"/>
        <w:numPr>
          <w:ilvl w:val="1"/>
          <w:numId w:val="39"/>
        </w:numPr>
        <w:rPr>
          <w:sz w:val="22"/>
          <w:szCs w:val="22"/>
          <w:lang w:val="fr-FR"/>
        </w:rPr>
      </w:pPr>
      <w:bookmarkStart w:id="26" w:name="_Toc223428899"/>
      <w:proofErr w:type="spellStart"/>
      <w:r w:rsidRPr="00D205EC">
        <w:rPr>
          <w:sz w:val="22"/>
          <w:szCs w:val="22"/>
          <w:lang w:val="fr-FR"/>
        </w:rPr>
        <w:t>Defense</w:t>
      </w:r>
      <w:proofErr w:type="spellEnd"/>
      <w:r w:rsidRPr="00D205EC">
        <w:rPr>
          <w:sz w:val="22"/>
          <w:szCs w:val="22"/>
          <w:lang w:val="fr-FR"/>
        </w:rPr>
        <w:t xml:space="preserve"> and </w:t>
      </w:r>
      <w:proofErr w:type="spellStart"/>
      <w:r w:rsidRPr="00D205EC">
        <w:rPr>
          <w:sz w:val="22"/>
          <w:szCs w:val="22"/>
          <w:lang w:val="fr-FR"/>
        </w:rPr>
        <w:t>diplomas</w:t>
      </w:r>
      <w:bookmarkEnd w:id="26"/>
      <w:proofErr w:type="spellEnd"/>
    </w:p>
    <w:p w14:paraId="3591DFDF" w14:textId="7BDA687B" w:rsidR="00FE4314" w:rsidRPr="00F51279" w:rsidRDefault="00FE4314" w:rsidP="00FE4314">
      <w:pPr>
        <w:rPr>
          <w:sz w:val="22"/>
          <w:szCs w:val="22"/>
          <w:lang w:val="en-GB"/>
        </w:rPr>
      </w:pPr>
      <w:r w:rsidRPr="00F51279">
        <w:rPr>
          <w:sz w:val="22"/>
          <w:szCs w:val="22"/>
          <w:lang w:val="en-GB"/>
        </w:rPr>
        <w:t>All PhD co-</w:t>
      </w:r>
      <w:proofErr w:type="spellStart"/>
      <w:r w:rsidRPr="00F51279">
        <w:rPr>
          <w:sz w:val="22"/>
          <w:szCs w:val="22"/>
          <w:lang w:val="en-GB"/>
        </w:rPr>
        <w:t>tutelle</w:t>
      </w:r>
      <w:proofErr w:type="spellEnd"/>
      <w:r w:rsidRPr="00F51279">
        <w:rPr>
          <w:sz w:val="22"/>
          <w:szCs w:val="22"/>
          <w:lang w:val="en-GB"/>
        </w:rPr>
        <w:t xml:space="preserve"> fellows will be eligible to receive a double diploma, one from each partner university.</w:t>
      </w:r>
    </w:p>
    <w:p w14:paraId="7B1CC96A" w14:textId="04E72296" w:rsidR="00FE4314" w:rsidRPr="00F51279" w:rsidRDefault="00FE4314" w:rsidP="00FE4314">
      <w:pPr>
        <w:rPr>
          <w:sz w:val="22"/>
          <w:szCs w:val="22"/>
          <w:lang w:val="en-GB"/>
        </w:rPr>
      </w:pPr>
      <w:proofErr w:type="spellStart"/>
      <w:r w:rsidRPr="00F51279">
        <w:rPr>
          <w:sz w:val="22"/>
          <w:szCs w:val="22"/>
          <w:lang w:val="en-GB"/>
        </w:rPr>
        <w:lastRenderedPageBreak/>
        <w:t>Defense</w:t>
      </w:r>
      <w:proofErr w:type="spellEnd"/>
      <w:r w:rsidRPr="00F51279">
        <w:rPr>
          <w:sz w:val="22"/>
          <w:szCs w:val="22"/>
          <w:lang w:val="en-GB"/>
        </w:rPr>
        <w:t xml:space="preserve"> rules of both partner universities shall apply to each PhD co-</w:t>
      </w:r>
      <w:proofErr w:type="spellStart"/>
      <w:r w:rsidRPr="00F51279">
        <w:rPr>
          <w:sz w:val="22"/>
          <w:szCs w:val="22"/>
          <w:lang w:val="en-GB"/>
        </w:rPr>
        <w:t>tutelle</w:t>
      </w:r>
      <w:proofErr w:type="spellEnd"/>
      <w:r w:rsidRPr="00F51279">
        <w:rPr>
          <w:sz w:val="22"/>
          <w:szCs w:val="22"/>
          <w:lang w:val="en-GB"/>
        </w:rPr>
        <w:t xml:space="preserve"> </w:t>
      </w:r>
      <w:proofErr w:type="spellStart"/>
      <w:r w:rsidRPr="00F51279">
        <w:rPr>
          <w:sz w:val="22"/>
          <w:szCs w:val="22"/>
          <w:lang w:val="en-GB"/>
        </w:rPr>
        <w:t>defense</w:t>
      </w:r>
      <w:proofErr w:type="spellEnd"/>
      <w:r w:rsidRPr="00F51279">
        <w:rPr>
          <w:sz w:val="22"/>
          <w:szCs w:val="22"/>
          <w:lang w:val="en-GB"/>
        </w:rPr>
        <w:t>. Rules and modalities shall be defined in the bilateral agreement.</w:t>
      </w:r>
    </w:p>
    <w:p w14:paraId="20C93080" w14:textId="4EF10D11" w:rsidR="00FE4314" w:rsidRPr="00D205EC" w:rsidRDefault="00C36523" w:rsidP="00FE4314">
      <w:pPr>
        <w:pStyle w:val="Titre2"/>
        <w:numPr>
          <w:ilvl w:val="1"/>
          <w:numId w:val="39"/>
        </w:numPr>
        <w:rPr>
          <w:sz w:val="22"/>
          <w:szCs w:val="22"/>
          <w:lang w:val="fr-FR"/>
        </w:rPr>
      </w:pPr>
      <w:r w:rsidRPr="00F51279">
        <w:rPr>
          <w:sz w:val="22"/>
          <w:szCs w:val="22"/>
        </w:rPr>
        <w:t xml:space="preserve"> </w:t>
      </w:r>
      <w:bookmarkStart w:id="27" w:name="_Toc223428900"/>
      <w:r w:rsidR="00FE4314" w:rsidRPr="00D205EC">
        <w:rPr>
          <w:sz w:val="22"/>
          <w:szCs w:val="22"/>
          <w:lang w:val="fr-FR"/>
        </w:rPr>
        <w:t>Training programme</w:t>
      </w:r>
      <w:bookmarkEnd w:id="27"/>
    </w:p>
    <w:p w14:paraId="307FF8F7" w14:textId="77777777" w:rsidR="007D4F24" w:rsidRPr="00F51279" w:rsidRDefault="00FE4314" w:rsidP="00FE4314">
      <w:pPr>
        <w:rPr>
          <w:sz w:val="22"/>
          <w:szCs w:val="22"/>
          <w:lang w:val="en-GB"/>
        </w:rPr>
      </w:pPr>
      <w:r w:rsidRPr="00F51279">
        <w:rPr>
          <w:sz w:val="22"/>
          <w:szCs w:val="22"/>
          <w:lang w:val="en-GB"/>
        </w:rPr>
        <w:t>PhD students participating in this co-</w:t>
      </w:r>
      <w:proofErr w:type="spellStart"/>
      <w:r w:rsidRPr="00F51279">
        <w:rPr>
          <w:sz w:val="22"/>
          <w:szCs w:val="22"/>
          <w:lang w:val="en-GB"/>
        </w:rPr>
        <w:t>tutelle</w:t>
      </w:r>
      <w:proofErr w:type="spellEnd"/>
      <w:r w:rsidRPr="00F51279">
        <w:rPr>
          <w:sz w:val="22"/>
          <w:szCs w:val="22"/>
          <w:lang w:val="en-GB"/>
        </w:rPr>
        <w:t xml:space="preserve"> programme will have the opportunity to follow a training programme during their doctoral studies in both universities, jointly defined by the partner institutions on the basis of their standard doctoral training programmes.</w:t>
      </w:r>
    </w:p>
    <w:p w14:paraId="4CD7D8D6" w14:textId="7E4B7978" w:rsidR="00FE4314" w:rsidRPr="00F51279" w:rsidRDefault="00FE4314" w:rsidP="00FE4314">
      <w:pPr>
        <w:rPr>
          <w:sz w:val="22"/>
          <w:szCs w:val="22"/>
          <w:lang w:val="en-GB"/>
        </w:rPr>
      </w:pPr>
      <w:r w:rsidRPr="00F51279">
        <w:rPr>
          <w:sz w:val="22"/>
          <w:szCs w:val="22"/>
          <w:lang w:val="en-GB"/>
        </w:rPr>
        <w:t xml:space="preserve">The contribution of each university to the PhD student's training programme will be defined in their bilateral agreement, </w:t>
      </w:r>
      <w:proofErr w:type="gramStart"/>
      <w:r w:rsidRPr="00F51279">
        <w:rPr>
          <w:sz w:val="22"/>
          <w:szCs w:val="22"/>
          <w:lang w:val="en-GB"/>
        </w:rPr>
        <w:t>taking into account</w:t>
      </w:r>
      <w:proofErr w:type="gramEnd"/>
      <w:r w:rsidRPr="00F51279">
        <w:rPr>
          <w:sz w:val="22"/>
          <w:szCs w:val="22"/>
          <w:lang w:val="en-GB"/>
        </w:rPr>
        <w:t xml:space="preserve"> the duration of the student's stay in each institution. The courses delivered by one university to the student will, as far as possible, be recognized by the other institution. The requirements of each university with regard to the PhD student's training programme will, as far as possible, not be additional but complementary and </w:t>
      </w:r>
      <w:proofErr w:type="gramStart"/>
      <w:r w:rsidRPr="00F51279">
        <w:rPr>
          <w:sz w:val="22"/>
          <w:szCs w:val="22"/>
          <w:lang w:val="en-GB"/>
        </w:rPr>
        <w:t>take into account</w:t>
      </w:r>
      <w:proofErr w:type="gramEnd"/>
      <w:r w:rsidRPr="00F51279">
        <w:rPr>
          <w:sz w:val="22"/>
          <w:szCs w:val="22"/>
          <w:lang w:val="en-GB"/>
        </w:rPr>
        <w:t xml:space="preserve"> the duration of the PhD student's stay in each university.</w:t>
      </w:r>
    </w:p>
    <w:p w14:paraId="0FA67AE3" w14:textId="77777777" w:rsidR="00FE4314" w:rsidRPr="00F51279" w:rsidRDefault="00FE4314" w:rsidP="00FE4314">
      <w:pPr>
        <w:rPr>
          <w:sz w:val="22"/>
          <w:szCs w:val="22"/>
          <w:lang w:val="en-GB"/>
        </w:rPr>
      </w:pPr>
    </w:p>
    <w:p w14:paraId="0B579B63" w14:textId="77777777" w:rsidR="006B4956" w:rsidRPr="00841D35" w:rsidRDefault="006B4956" w:rsidP="006B4956">
      <w:pPr>
        <w:pStyle w:val="Titre2"/>
      </w:pPr>
      <w:bookmarkStart w:id="28" w:name="_Toc57222493"/>
      <w:bookmarkStart w:id="29" w:name="_Toc57222750"/>
      <w:bookmarkStart w:id="30" w:name="_Hlk57214429"/>
      <w:bookmarkStart w:id="31" w:name="_Toc190428440"/>
      <w:bookmarkStart w:id="32" w:name="_Toc223428901"/>
      <w:bookmarkEnd w:id="28"/>
      <w:bookmarkEnd w:id="29"/>
      <w:bookmarkEnd w:id="30"/>
      <w:r w:rsidRPr="00841D35">
        <w:t>Further information and contacts</w:t>
      </w:r>
      <w:bookmarkEnd w:id="31"/>
      <w:bookmarkEnd w:id="32"/>
    </w:p>
    <w:p w14:paraId="3AF0ED45" w14:textId="77777777" w:rsidR="006B4956" w:rsidRDefault="006B4956" w:rsidP="006B4956">
      <w:pPr>
        <w:ind w:right="515"/>
        <w:rPr>
          <w:sz w:val="22"/>
          <w:szCs w:val="22"/>
        </w:rPr>
      </w:pPr>
      <w:r w:rsidRPr="033084C0">
        <w:rPr>
          <w:sz w:val="22"/>
          <w:szCs w:val="22"/>
        </w:rPr>
        <w:t>For further advice, please contact:</w:t>
      </w:r>
    </w:p>
    <w:p w14:paraId="4CB9937F" w14:textId="3CDF4142" w:rsidR="006B4956" w:rsidRPr="0008330B" w:rsidRDefault="5FFFAE84" w:rsidP="033084C0">
      <w:pPr>
        <w:ind w:right="515"/>
      </w:pPr>
      <w:r w:rsidRPr="033084C0">
        <w:rPr>
          <w:rFonts w:ascii="Calibri Light" w:eastAsia="Calibri Light" w:hAnsi="Calibri Light" w:cs="Calibri Light"/>
          <w:sz w:val="22"/>
          <w:szCs w:val="22"/>
        </w:rPr>
        <w:t>Babes-BolyaiUniversity:</w:t>
      </w:r>
    </w:p>
    <w:p w14:paraId="47BD6167" w14:textId="40141E77" w:rsidR="006B4956" w:rsidRPr="004651DA" w:rsidRDefault="5FFFAE84" w:rsidP="004651DA">
      <w:pPr>
        <w:pStyle w:val="Paragraphedeliste"/>
        <w:numPr>
          <w:ilvl w:val="0"/>
          <w:numId w:val="50"/>
        </w:numPr>
        <w:spacing w:before="0"/>
        <w:ind w:right="515"/>
        <w:rPr>
          <w:rFonts w:ascii="Calibri Light" w:eastAsia="Calibri Light" w:hAnsi="Calibri Light" w:cs="Calibri Light"/>
          <w:color w:val="0563C1"/>
          <w:sz w:val="22"/>
          <w:szCs w:val="22"/>
          <w:u w:val="single"/>
        </w:rPr>
      </w:pPr>
      <w:r w:rsidRPr="004651DA">
        <w:rPr>
          <w:rFonts w:ascii="Calibri Light" w:eastAsia="Calibri Light" w:hAnsi="Calibri Light" w:cs="Calibri Light"/>
          <w:sz w:val="22"/>
          <w:szCs w:val="22"/>
        </w:rPr>
        <w:t xml:space="preserve">Caloianu Anamaria-Florina,  Institute of Doctoral studies at UBB, </w:t>
      </w:r>
      <w:hyperlink r:id="rId27">
        <w:r w:rsidRPr="004651DA">
          <w:rPr>
            <w:rStyle w:val="Lienhypertexte"/>
            <w:rFonts w:ascii="Calibri Light" w:eastAsia="Calibri Light" w:hAnsi="Calibri Light" w:cs="Calibri Light"/>
            <w:color w:val="0563C1"/>
            <w:sz w:val="22"/>
            <w:szCs w:val="22"/>
          </w:rPr>
          <w:t>anamaria.caloianu@ubbcluj.ro</w:t>
        </w:r>
      </w:hyperlink>
      <w:r w:rsidRPr="004651DA">
        <w:rPr>
          <w:rFonts w:ascii="Calibri Light" w:eastAsia="Calibri Light" w:hAnsi="Calibri Light" w:cs="Calibri Light"/>
          <w:sz w:val="22"/>
          <w:szCs w:val="22"/>
        </w:rPr>
        <w:t xml:space="preserve">; </w:t>
      </w:r>
      <w:hyperlink r:id="rId28">
        <w:r w:rsidRPr="004651DA">
          <w:rPr>
            <w:rStyle w:val="Lienhypertexte"/>
            <w:rFonts w:ascii="Calibri Light" w:eastAsia="Calibri Light" w:hAnsi="Calibri Light" w:cs="Calibri Light"/>
            <w:color w:val="0563C1"/>
            <w:sz w:val="22"/>
            <w:szCs w:val="22"/>
          </w:rPr>
          <w:t>doctorat@ubbcluj.ro</w:t>
        </w:r>
      </w:hyperlink>
    </w:p>
    <w:p w14:paraId="5468C34C" w14:textId="63F5A2EF" w:rsidR="006B4956" w:rsidRPr="0008330B" w:rsidRDefault="5FFFAE84" w:rsidP="033084C0">
      <w:pPr>
        <w:spacing w:before="0"/>
        <w:ind w:left="720" w:right="515"/>
      </w:pPr>
      <w:r w:rsidRPr="033084C0">
        <w:rPr>
          <w:rFonts w:ascii="Calibri Light" w:eastAsia="Calibri Light" w:hAnsi="Calibri Light" w:cs="Calibri Light"/>
          <w:szCs w:val="20"/>
        </w:rPr>
        <w:t xml:space="preserve"> </w:t>
      </w:r>
    </w:p>
    <w:p w14:paraId="1EDA75B8" w14:textId="4CE5B680" w:rsidR="006B4956" w:rsidRPr="0008330B" w:rsidRDefault="5FFFAE84" w:rsidP="033084C0">
      <w:pPr>
        <w:ind w:right="515"/>
      </w:pPr>
      <w:r w:rsidRPr="033084C0">
        <w:rPr>
          <w:rFonts w:ascii="Calibri Light" w:eastAsia="Calibri Light" w:hAnsi="Calibri Light" w:cs="Calibri Light"/>
          <w:sz w:val="22"/>
          <w:szCs w:val="22"/>
        </w:rPr>
        <w:t>Ca’Foscari University of Venice:</w:t>
      </w:r>
    </w:p>
    <w:p w14:paraId="044AEC64" w14:textId="1FF4519D" w:rsidR="006B4956" w:rsidRPr="0008330B" w:rsidRDefault="5FFFAE84" w:rsidP="033084C0">
      <w:pPr>
        <w:pStyle w:val="Paragraphedeliste"/>
        <w:numPr>
          <w:ilvl w:val="0"/>
          <w:numId w:val="1"/>
        </w:numPr>
        <w:spacing w:before="0"/>
        <w:ind w:right="515"/>
        <w:rPr>
          <w:rFonts w:ascii="Calibri Light" w:eastAsia="Calibri Light" w:hAnsi="Calibri Light" w:cs="Calibri Light"/>
          <w:color w:val="0563C1"/>
          <w:sz w:val="22"/>
          <w:szCs w:val="22"/>
          <w:u w:val="single"/>
        </w:rPr>
      </w:pPr>
      <w:r w:rsidRPr="033084C0">
        <w:rPr>
          <w:rFonts w:ascii="Calibri Light" w:eastAsia="Calibri Light" w:hAnsi="Calibri Light" w:cs="Calibri Light"/>
          <w:sz w:val="22"/>
          <w:szCs w:val="22"/>
        </w:rPr>
        <w:t xml:space="preserve">Patrick Heinrich, Rector’sdelegate for Eutopia PhD, </w:t>
      </w:r>
      <w:hyperlink r:id="rId29">
        <w:r w:rsidRPr="033084C0">
          <w:rPr>
            <w:rStyle w:val="Lienhypertexte"/>
            <w:rFonts w:ascii="Calibri Light" w:eastAsia="Calibri Light" w:hAnsi="Calibri Light" w:cs="Calibri Light"/>
            <w:color w:val="0563C1"/>
            <w:sz w:val="22"/>
            <w:szCs w:val="22"/>
          </w:rPr>
          <w:t>patrick.heinrich@unive.it</w:t>
        </w:r>
      </w:hyperlink>
    </w:p>
    <w:p w14:paraId="75EDB385" w14:textId="38DCFA46" w:rsidR="006B4956" w:rsidRPr="0008330B" w:rsidRDefault="5FFFAE84" w:rsidP="033084C0">
      <w:pPr>
        <w:spacing w:before="0"/>
        <w:ind w:left="720" w:right="515"/>
      </w:pPr>
      <w:r w:rsidRPr="033084C0">
        <w:rPr>
          <w:rFonts w:ascii="Calibri Light" w:eastAsia="Calibri Light" w:hAnsi="Calibri Light" w:cs="Calibri Light"/>
          <w:sz w:val="22"/>
          <w:szCs w:val="22"/>
        </w:rPr>
        <w:t xml:space="preserve"> </w:t>
      </w:r>
    </w:p>
    <w:p w14:paraId="0E714A48" w14:textId="5AA0344B" w:rsidR="006B4956" w:rsidRPr="0008330B" w:rsidRDefault="5FFFAE84" w:rsidP="033084C0">
      <w:pPr>
        <w:ind w:right="515"/>
      </w:pPr>
      <w:r w:rsidRPr="033084C0">
        <w:rPr>
          <w:rFonts w:ascii="Calibri Light" w:eastAsia="Calibri Light" w:hAnsi="Calibri Light" w:cs="Calibri Light"/>
          <w:sz w:val="22"/>
          <w:szCs w:val="22"/>
        </w:rPr>
        <w:t>CY CergyParis University:</w:t>
      </w:r>
    </w:p>
    <w:p w14:paraId="04531354" w14:textId="52408965" w:rsidR="006B4956" w:rsidRPr="0008330B" w:rsidRDefault="5FFFAE84" w:rsidP="033084C0">
      <w:pPr>
        <w:pStyle w:val="Paragraphedeliste"/>
        <w:numPr>
          <w:ilvl w:val="0"/>
          <w:numId w:val="1"/>
        </w:numPr>
        <w:spacing w:before="0"/>
        <w:rPr>
          <w:rFonts w:ascii="Calibri Light" w:eastAsia="Calibri Light" w:hAnsi="Calibri Light" w:cs="Calibri Light"/>
          <w:color w:val="E60045"/>
          <w:sz w:val="22"/>
          <w:szCs w:val="22"/>
          <w:u w:val="single"/>
        </w:rPr>
      </w:pPr>
      <w:r w:rsidRPr="033084C0">
        <w:rPr>
          <w:rFonts w:ascii="Calibri Light" w:eastAsia="Calibri Light" w:hAnsi="Calibri Light" w:cs="Calibri Light"/>
          <w:sz w:val="22"/>
          <w:szCs w:val="22"/>
        </w:rPr>
        <w:t xml:space="preserve">Dr Hendrik Eijsberg, Administrative Head for the Doctoral College, for all matters related to the </w:t>
      </w:r>
      <w:proofErr w:type="gramStart"/>
      <w:r w:rsidRPr="033084C0">
        <w:rPr>
          <w:rFonts w:ascii="Calibri Light" w:eastAsia="Calibri Light" w:hAnsi="Calibri Light" w:cs="Calibri Light"/>
          <w:sz w:val="22"/>
          <w:szCs w:val="22"/>
        </w:rPr>
        <w:t>call :</w:t>
      </w:r>
      <w:proofErr w:type="gramEnd"/>
      <w:r w:rsidRPr="033084C0">
        <w:rPr>
          <w:rFonts w:ascii="Calibri Light" w:eastAsia="Calibri Light" w:hAnsi="Calibri Light" w:cs="Calibri Light"/>
          <w:sz w:val="22"/>
          <w:szCs w:val="22"/>
        </w:rPr>
        <w:t xml:space="preserve"> </w:t>
      </w:r>
      <w:hyperlink r:id="rId30">
        <w:r w:rsidRPr="033084C0">
          <w:rPr>
            <w:rStyle w:val="Lienhypertexte"/>
            <w:rFonts w:ascii="Calibri Light" w:eastAsia="Calibri Light" w:hAnsi="Calibri Light" w:cs="Calibri Light"/>
            <w:color w:val="E60045"/>
            <w:sz w:val="22"/>
            <w:szCs w:val="22"/>
          </w:rPr>
          <w:t>hendrik.eijsberg@cyu.fr</w:t>
        </w:r>
      </w:hyperlink>
    </w:p>
    <w:p w14:paraId="5338C46A" w14:textId="73C38FDF" w:rsidR="006B4956" w:rsidRPr="0008330B" w:rsidRDefault="5FFFAE84" w:rsidP="033084C0">
      <w:pPr>
        <w:spacing w:before="0"/>
        <w:ind w:left="720" w:hanging="360"/>
      </w:pPr>
      <w:r w:rsidRPr="033084C0">
        <w:rPr>
          <w:rFonts w:ascii="Symbol" w:eastAsia="Symbol" w:hAnsi="Symbol" w:cs="Symbol"/>
          <w:sz w:val="22"/>
          <w:szCs w:val="22"/>
        </w:rPr>
        <w:t></w:t>
      </w:r>
      <w:r w:rsidRPr="033084C0">
        <w:rPr>
          <w:rFonts w:ascii="Symbol" w:eastAsia="Symbol" w:hAnsi="Symbol" w:cs="Symbol"/>
          <w:sz w:val="14"/>
          <w:szCs w:val="14"/>
        </w:rPr>
        <w:t></w:t>
      </w:r>
      <w:r w:rsidRPr="033084C0">
        <w:rPr>
          <w:rFonts w:ascii="Symbol" w:eastAsia="Symbol" w:hAnsi="Symbol" w:cs="Symbol"/>
          <w:sz w:val="14"/>
          <w:szCs w:val="14"/>
        </w:rPr>
        <w:t></w:t>
      </w:r>
      <w:r w:rsidRPr="033084C0">
        <w:rPr>
          <w:rFonts w:ascii="Symbol" w:eastAsia="Symbol" w:hAnsi="Symbol" w:cs="Symbol"/>
          <w:sz w:val="14"/>
          <w:szCs w:val="14"/>
        </w:rPr>
        <w:t></w:t>
      </w:r>
      <w:r w:rsidRPr="033084C0">
        <w:rPr>
          <w:rFonts w:ascii="Symbol" w:eastAsia="Symbol" w:hAnsi="Symbol" w:cs="Symbol"/>
          <w:sz w:val="14"/>
          <w:szCs w:val="14"/>
        </w:rPr>
        <w:t></w:t>
      </w:r>
      <w:r w:rsidRPr="033084C0">
        <w:rPr>
          <w:rFonts w:ascii="Symbol" w:eastAsia="Symbol" w:hAnsi="Symbol" w:cs="Symbol"/>
          <w:sz w:val="14"/>
          <w:szCs w:val="14"/>
        </w:rPr>
        <w:t></w:t>
      </w:r>
      <w:r w:rsidRPr="033084C0">
        <w:rPr>
          <w:rFonts w:ascii="Symbol" w:eastAsia="Symbol" w:hAnsi="Symbol" w:cs="Symbol"/>
          <w:sz w:val="14"/>
          <w:szCs w:val="14"/>
        </w:rPr>
        <w:t></w:t>
      </w:r>
      <w:r w:rsidRPr="033084C0">
        <w:rPr>
          <w:rFonts w:ascii="Symbol" w:eastAsia="Symbol" w:hAnsi="Symbol" w:cs="Symbol"/>
          <w:sz w:val="14"/>
          <w:szCs w:val="14"/>
        </w:rPr>
        <w:t></w:t>
      </w:r>
      <w:r w:rsidR="00F51279" w:rsidRPr="00F51279">
        <w:rPr>
          <w:rFonts w:ascii="Calibri Light" w:eastAsia="Calibri Light" w:hAnsi="Calibri Light" w:cs="Calibri Light"/>
          <w:sz w:val="22"/>
          <w:szCs w:val="22"/>
        </w:rPr>
        <w:t>Anne-</w:t>
      </w:r>
      <w:proofErr w:type="spellStart"/>
      <w:r w:rsidR="00F51279" w:rsidRPr="00F51279">
        <w:rPr>
          <w:rFonts w:ascii="Calibri Light" w:eastAsia="Calibri Light" w:hAnsi="Calibri Light" w:cs="Calibri Light"/>
          <w:sz w:val="22"/>
          <w:szCs w:val="22"/>
        </w:rPr>
        <w:t>sophie</w:t>
      </w:r>
      <w:proofErr w:type="spellEnd"/>
      <w:r w:rsidR="00F51279" w:rsidRPr="00F51279">
        <w:rPr>
          <w:rFonts w:ascii="Calibri Light" w:eastAsia="Calibri Light" w:hAnsi="Calibri Light" w:cs="Calibri Light"/>
          <w:sz w:val="22"/>
          <w:szCs w:val="22"/>
        </w:rPr>
        <w:t xml:space="preserve"> Le Reverend</w:t>
      </w:r>
      <w:r w:rsidRPr="033084C0">
        <w:rPr>
          <w:rFonts w:ascii="Calibri Light" w:eastAsia="Calibri Light" w:hAnsi="Calibri Light" w:cs="Calibri Light"/>
          <w:sz w:val="22"/>
          <w:szCs w:val="22"/>
        </w:rPr>
        <w:t xml:space="preserve">, International Cooperation Assistant, for the </w:t>
      </w:r>
      <w:proofErr w:type="spellStart"/>
      <w:r w:rsidRPr="033084C0">
        <w:rPr>
          <w:rFonts w:ascii="Calibri Light" w:eastAsia="Calibri Light" w:hAnsi="Calibri Light" w:cs="Calibri Light"/>
          <w:sz w:val="22"/>
          <w:szCs w:val="22"/>
        </w:rPr>
        <w:t>cotutelle</w:t>
      </w:r>
      <w:proofErr w:type="spellEnd"/>
      <w:r w:rsidRPr="033084C0">
        <w:rPr>
          <w:rFonts w:ascii="Calibri Light" w:eastAsia="Calibri Light" w:hAnsi="Calibri Light" w:cs="Calibri Light"/>
          <w:sz w:val="22"/>
          <w:szCs w:val="22"/>
        </w:rPr>
        <w:t xml:space="preserve"> </w:t>
      </w:r>
      <w:proofErr w:type="gramStart"/>
      <w:r w:rsidRPr="033084C0">
        <w:rPr>
          <w:rFonts w:ascii="Calibri Light" w:eastAsia="Calibri Light" w:hAnsi="Calibri Light" w:cs="Calibri Light"/>
          <w:sz w:val="22"/>
          <w:szCs w:val="22"/>
        </w:rPr>
        <w:t>agreements :</w:t>
      </w:r>
      <w:proofErr w:type="gramEnd"/>
      <w:r w:rsidRPr="033084C0">
        <w:rPr>
          <w:rFonts w:ascii="Calibri Light" w:eastAsia="Calibri Light" w:hAnsi="Calibri Light" w:cs="Calibri Light"/>
          <w:sz w:val="22"/>
          <w:szCs w:val="22"/>
        </w:rPr>
        <w:t xml:space="preserve"> </w:t>
      </w:r>
      <w:hyperlink r:id="rId31" w:history="1">
        <w:r w:rsidR="00F51279" w:rsidRPr="00170498">
          <w:rPr>
            <w:rStyle w:val="Lienhypertexte"/>
          </w:rPr>
          <w:t>anne-sophie.le-reverend@cyu.fr</w:t>
        </w:r>
      </w:hyperlink>
      <w:r w:rsidR="00F51279">
        <w:t xml:space="preserve"> </w:t>
      </w:r>
      <w:bookmarkStart w:id="33" w:name="_GoBack"/>
      <w:bookmarkEnd w:id="33"/>
    </w:p>
    <w:p w14:paraId="1E464CB5" w14:textId="40EF8EB6" w:rsidR="006B4956" w:rsidRPr="0008330B" w:rsidRDefault="5FFFAE84" w:rsidP="033084C0">
      <w:pPr>
        <w:ind w:right="515"/>
      </w:pPr>
      <w:r w:rsidRPr="033084C0">
        <w:rPr>
          <w:rFonts w:ascii="Calibri Light" w:eastAsia="Calibri Light" w:hAnsi="Calibri Light" w:cs="Calibri Light"/>
          <w:sz w:val="22"/>
          <w:szCs w:val="22"/>
        </w:rPr>
        <w:t xml:space="preserve"> </w:t>
      </w:r>
    </w:p>
    <w:p w14:paraId="7CD9A684" w14:textId="1F6F8D69" w:rsidR="006B4956" w:rsidRPr="0008330B" w:rsidRDefault="5FFFAE84" w:rsidP="033084C0">
      <w:pPr>
        <w:ind w:right="515"/>
      </w:pPr>
      <w:r w:rsidRPr="033084C0">
        <w:rPr>
          <w:rFonts w:ascii="Calibri Light" w:eastAsia="Calibri Light" w:hAnsi="Calibri Light" w:cs="Calibri Light"/>
          <w:sz w:val="22"/>
          <w:szCs w:val="22"/>
        </w:rPr>
        <w:t>Technische Universität Dresden:</w:t>
      </w:r>
    </w:p>
    <w:p w14:paraId="3142E3A9" w14:textId="71D61871" w:rsidR="006B4956" w:rsidRPr="0008330B" w:rsidRDefault="5FFFAE84" w:rsidP="033084C0">
      <w:pPr>
        <w:pStyle w:val="Paragraphedeliste"/>
        <w:numPr>
          <w:ilvl w:val="0"/>
          <w:numId w:val="1"/>
        </w:numPr>
        <w:spacing w:before="0"/>
        <w:ind w:right="515"/>
        <w:rPr>
          <w:rFonts w:ascii="Calibri Light" w:eastAsia="Calibri Light" w:hAnsi="Calibri Light" w:cs="Calibri Light"/>
          <w:sz w:val="22"/>
          <w:szCs w:val="22"/>
        </w:rPr>
      </w:pPr>
      <w:r w:rsidRPr="033084C0">
        <w:rPr>
          <w:rFonts w:ascii="Calibri Light" w:eastAsia="Calibri Light" w:hAnsi="Calibri Light" w:cs="Calibri Light"/>
          <w:sz w:val="22"/>
          <w:szCs w:val="22"/>
        </w:rPr>
        <w:t xml:space="preserve">Dr. Barbara Könczöl, Head of Unit, Technische Universität Dresden </w:t>
      </w:r>
      <w:hyperlink r:id="rId32">
        <w:r w:rsidRPr="033084C0">
          <w:rPr>
            <w:rStyle w:val="Lienhypertexte"/>
            <w:rFonts w:ascii="Calibri Light" w:eastAsia="Calibri Light" w:hAnsi="Calibri Light" w:cs="Calibri Light"/>
            <w:color w:val="0563C1"/>
            <w:sz w:val="22"/>
            <w:szCs w:val="22"/>
          </w:rPr>
          <w:t>barbara.koenczoel@tu-dresden.de</w:t>
        </w:r>
      </w:hyperlink>
      <w:r w:rsidRPr="033084C0">
        <w:rPr>
          <w:rFonts w:ascii="Calibri Light" w:eastAsia="Calibri Light" w:hAnsi="Calibri Light" w:cs="Calibri Light"/>
          <w:sz w:val="22"/>
          <w:szCs w:val="22"/>
        </w:rPr>
        <w:t>,  Tél : + 49 351 463 42683</w:t>
      </w:r>
    </w:p>
    <w:p w14:paraId="45E5E472" w14:textId="1575817C" w:rsidR="006B4956" w:rsidRPr="0008330B" w:rsidRDefault="5FFFAE84" w:rsidP="033084C0">
      <w:pPr>
        <w:ind w:right="515"/>
      </w:pPr>
      <w:r w:rsidRPr="033084C0">
        <w:rPr>
          <w:rFonts w:ascii="Calibri Light" w:eastAsia="Calibri Light" w:hAnsi="Calibri Light" w:cs="Calibri Light"/>
          <w:sz w:val="22"/>
          <w:szCs w:val="22"/>
        </w:rPr>
        <w:t xml:space="preserve"> </w:t>
      </w:r>
    </w:p>
    <w:p w14:paraId="6863A73F" w14:textId="06863527" w:rsidR="006B4956" w:rsidRPr="0008330B" w:rsidRDefault="5FFFAE84" w:rsidP="033084C0">
      <w:pPr>
        <w:ind w:right="515"/>
      </w:pPr>
      <w:r w:rsidRPr="033084C0">
        <w:rPr>
          <w:rFonts w:ascii="Calibri Light" w:eastAsia="Calibri Light" w:hAnsi="Calibri Light" w:cs="Calibri Light"/>
          <w:sz w:val="22"/>
          <w:szCs w:val="22"/>
        </w:rPr>
        <w:t>Nova Lisbon University:</w:t>
      </w:r>
    </w:p>
    <w:p w14:paraId="67BB9CDC" w14:textId="18A0306B" w:rsidR="006B4956" w:rsidRPr="0008330B" w:rsidRDefault="5FFFAE84" w:rsidP="033084C0">
      <w:pPr>
        <w:pStyle w:val="Paragraphedeliste"/>
        <w:numPr>
          <w:ilvl w:val="0"/>
          <w:numId w:val="1"/>
        </w:numPr>
        <w:spacing w:before="0"/>
        <w:ind w:right="515"/>
        <w:rPr>
          <w:rFonts w:ascii="Calibri Light" w:eastAsia="Calibri Light" w:hAnsi="Calibri Light" w:cs="Calibri Light"/>
          <w:sz w:val="22"/>
          <w:szCs w:val="22"/>
        </w:rPr>
      </w:pPr>
      <w:r w:rsidRPr="033084C0">
        <w:rPr>
          <w:rFonts w:ascii="Calibri Light" w:eastAsia="Calibri Light" w:hAnsi="Calibri Light" w:cs="Calibri Light"/>
          <w:sz w:val="22"/>
          <w:szCs w:val="22"/>
        </w:rPr>
        <w:t xml:space="preserve">Rita Ferreira and Ana Margarida Venda, Funding &amp; Scientific Strategy Unit, NOVA Research and Innovation Support Division, </w:t>
      </w:r>
      <w:hyperlink r:id="rId33">
        <w:r w:rsidRPr="033084C0">
          <w:rPr>
            <w:rStyle w:val="Lienhypertexte"/>
            <w:rFonts w:ascii="Calibri Light" w:eastAsia="Calibri Light" w:hAnsi="Calibri Light" w:cs="Calibri Light"/>
            <w:color w:val="0563C1"/>
            <w:sz w:val="22"/>
            <w:szCs w:val="22"/>
          </w:rPr>
          <w:t>eutopia.phd@unl.pt</w:t>
        </w:r>
      </w:hyperlink>
      <w:r w:rsidRPr="033084C0">
        <w:rPr>
          <w:rFonts w:ascii="Calibri Light" w:eastAsia="Calibri Light" w:hAnsi="Calibri Light" w:cs="Calibri Light"/>
          <w:sz w:val="22"/>
          <w:szCs w:val="22"/>
        </w:rPr>
        <w:t xml:space="preserve">, </w:t>
      </w:r>
      <w:proofErr w:type="gramStart"/>
      <w:r w:rsidRPr="033084C0">
        <w:rPr>
          <w:rFonts w:ascii="Calibri Light" w:eastAsia="Calibri Light" w:hAnsi="Calibri Light" w:cs="Calibri Light"/>
          <w:sz w:val="22"/>
          <w:szCs w:val="22"/>
        </w:rPr>
        <w:t>Tél :</w:t>
      </w:r>
      <w:proofErr w:type="gramEnd"/>
      <w:r w:rsidRPr="033084C0">
        <w:rPr>
          <w:rFonts w:ascii="Calibri Light" w:eastAsia="Calibri Light" w:hAnsi="Calibri Light" w:cs="Calibri Light"/>
          <w:sz w:val="22"/>
          <w:szCs w:val="22"/>
        </w:rPr>
        <w:t xml:space="preserve"> +351 210496 457</w:t>
      </w:r>
    </w:p>
    <w:p w14:paraId="3AC3DC3A" w14:textId="00621D9F" w:rsidR="006B4956" w:rsidRPr="0008330B" w:rsidRDefault="5FFFAE84" w:rsidP="033084C0">
      <w:pPr>
        <w:ind w:right="515"/>
      </w:pPr>
      <w:r w:rsidRPr="033084C0">
        <w:rPr>
          <w:rFonts w:ascii="Calibri Light" w:eastAsia="Calibri Light" w:hAnsi="Calibri Light" w:cs="Calibri Light"/>
          <w:sz w:val="22"/>
          <w:szCs w:val="22"/>
        </w:rPr>
        <w:t xml:space="preserve"> </w:t>
      </w:r>
    </w:p>
    <w:p w14:paraId="0BE8ABBB" w14:textId="6A476B39" w:rsidR="006B4956" w:rsidRPr="0008330B" w:rsidRDefault="5FFFAE84" w:rsidP="033084C0">
      <w:pPr>
        <w:ind w:right="515"/>
      </w:pPr>
      <w:r w:rsidRPr="033084C0">
        <w:rPr>
          <w:rFonts w:ascii="Calibri Light" w:eastAsia="Calibri Light" w:hAnsi="Calibri Light" w:cs="Calibri Light"/>
          <w:sz w:val="22"/>
          <w:szCs w:val="22"/>
        </w:rPr>
        <w:t>University of Warwick:</w:t>
      </w:r>
    </w:p>
    <w:p w14:paraId="1F2488F3" w14:textId="6D9406F5" w:rsidR="006B4956" w:rsidRPr="0008330B" w:rsidRDefault="5FFFAE84" w:rsidP="033084C0">
      <w:pPr>
        <w:pStyle w:val="Paragraphedeliste"/>
        <w:numPr>
          <w:ilvl w:val="0"/>
          <w:numId w:val="1"/>
        </w:numPr>
        <w:spacing w:before="0"/>
        <w:ind w:right="515"/>
        <w:rPr>
          <w:rFonts w:ascii="Calibri Light" w:eastAsia="Calibri Light" w:hAnsi="Calibri Light" w:cs="Calibri Light"/>
          <w:color w:val="0563C1"/>
          <w:sz w:val="22"/>
          <w:szCs w:val="22"/>
          <w:u w:val="single"/>
        </w:rPr>
      </w:pPr>
      <w:r w:rsidRPr="033084C0">
        <w:rPr>
          <w:rFonts w:ascii="Calibri Light" w:eastAsia="Calibri Light" w:hAnsi="Calibri Light" w:cs="Calibri Light"/>
          <w:sz w:val="22"/>
          <w:szCs w:val="22"/>
        </w:rPr>
        <w:t xml:space="preserve">Nicola Ellis-Thomas, Doctoral College, </w:t>
      </w:r>
      <w:hyperlink r:id="rId34">
        <w:r w:rsidRPr="033084C0">
          <w:rPr>
            <w:rStyle w:val="Lienhypertexte"/>
            <w:rFonts w:ascii="Calibri Light" w:eastAsia="Calibri Light" w:hAnsi="Calibri Light" w:cs="Calibri Light"/>
            <w:color w:val="0563C1"/>
            <w:sz w:val="22"/>
            <w:szCs w:val="22"/>
          </w:rPr>
          <w:t>n.ellis-thomas@warwick.ac.uk</w:t>
        </w:r>
      </w:hyperlink>
    </w:p>
    <w:p w14:paraId="47CB54C5" w14:textId="530B3568" w:rsidR="006B4956" w:rsidRPr="0008330B" w:rsidRDefault="006B4956" w:rsidP="006B4956">
      <w:pPr>
        <w:ind w:right="515"/>
        <w:rPr>
          <w:sz w:val="22"/>
          <w:szCs w:val="22"/>
        </w:rPr>
      </w:pPr>
    </w:p>
    <w:sectPr w:rsidR="006B4956" w:rsidRPr="0008330B" w:rsidSect="009E02D0">
      <w:headerReference w:type="default" r:id="rId35"/>
      <w:footerReference w:type="even" r:id="rId36"/>
      <w:footerReference w:type="default" r:id="rId37"/>
      <w:headerReference w:type="first" r:id="rId38"/>
      <w:footerReference w:type="first" r:id="rId39"/>
      <w:pgSz w:w="11900" w:h="16840"/>
      <w:pgMar w:top="1411" w:right="1080" w:bottom="1411" w:left="1080" w:header="562" w:footer="5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2CAA3" w14:textId="77777777" w:rsidR="002A32CA" w:rsidRDefault="002A32CA" w:rsidP="00192440">
      <w:r>
        <w:separator/>
      </w:r>
    </w:p>
  </w:endnote>
  <w:endnote w:type="continuationSeparator" w:id="0">
    <w:p w14:paraId="3CA9B669" w14:textId="77777777" w:rsidR="002A32CA" w:rsidRDefault="002A32CA" w:rsidP="00192440">
      <w:r>
        <w:continuationSeparator/>
      </w:r>
    </w:p>
  </w:endnote>
  <w:endnote w:type="continuationNotice" w:id="1">
    <w:p w14:paraId="68EEE09D" w14:textId="77777777" w:rsidR="002A32CA" w:rsidRDefault="002A32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w:altName w:val="Calibri"/>
    <w:charset w:val="00"/>
    <w:family w:val="auto"/>
    <w:pitch w:val="variable"/>
    <w:sig w:usb0="A00002FF" w:usb1="4000207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ontserrat SemiBold">
    <w:altName w:val="Calibri"/>
    <w:charset w:val="4D"/>
    <w:family w:val="auto"/>
    <w:pitch w:val="variable"/>
    <w:sig w:usb0="2000020F" w:usb1="00000003" w:usb2="00000000" w:usb3="00000000" w:csb0="00000197" w:csb1="00000000"/>
  </w:font>
  <w:font w:name="System 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09926495"/>
      <w:docPartObj>
        <w:docPartGallery w:val="Page Numbers (Bottom of Page)"/>
        <w:docPartUnique/>
      </w:docPartObj>
    </w:sdtPr>
    <w:sdtEndPr>
      <w:rPr>
        <w:rStyle w:val="Numrodepage"/>
      </w:rPr>
    </w:sdtEndPr>
    <w:sdtContent>
      <w:p w14:paraId="36904801" w14:textId="77777777" w:rsidR="00401CC9" w:rsidRDefault="00401CC9" w:rsidP="00A812B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8270CED" w14:textId="77777777" w:rsidR="00401CC9" w:rsidRDefault="00401CC9" w:rsidP="008B0F0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830290590"/>
      <w:docPartObj>
        <w:docPartGallery w:val="Page Numbers (Bottom of Page)"/>
        <w:docPartUnique/>
      </w:docPartObj>
    </w:sdtPr>
    <w:sdtEndPr>
      <w:rPr>
        <w:rStyle w:val="Numrodepage"/>
      </w:rPr>
    </w:sdtEndPr>
    <w:sdtContent>
      <w:p w14:paraId="2BEEF181" w14:textId="77777777" w:rsidR="00A812BE" w:rsidRDefault="00A812BE" w:rsidP="0068731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8B39AE3" w14:textId="77777777" w:rsidR="001E4280" w:rsidRDefault="008B0F03" w:rsidP="008B0F03">
    <w:pPr>
      <w:pStyle w:val="Pieddepage"/>
      <w:ind w:left="709" w:right="360"/>
      <w:rPr>
        <w:rFonts w:ascii="Montserrat SemiBold" w:hAnsi="Montserrat SemiBold" w:cs="System Font"/>
        <w:b/>
        <w:bCs/>
        <w:szCs w:val="20"/>
        <w:lang w:val="nl-NL"/>
      </w:rPr>
    </w:pPr>
    <w:r>
      <w:rPr>
        <w:noProof/>
        <w:szCs w:val="20"/>
        <w:lang w:val="nl-BE"/>
      </w:rPr>
      <w:drawing>
        <wp:anchor distT="0" distB="0" distL="114300" distR="114300" simplePos="0" relativeHeight="251658241" behindDoc="1" locked="0" layoutInCell="1" allowOverlap="1" wp14:anchorId="5062A567" wp14:editId="73704425">
          <wp:simplePos x="0" y="0"/>
          <wp:positionH relativeFrom="column">
            <wp:align>left</wp:align>
          </wp:positionH>
          <wp:positionV relativeFrom="paragraph">
            <wp:posOffset>10795</wp:posOffset>
          </wp:positionV>
          <wp:extent cx="1124712" cy="246888"/>
          <wp:effectExtent l="0" t="0" r="0" b="0"/>
          <wp:wrapSquare wrapText="bothSides"/>
          <wp:docPr id="2137127488" name="Picture 213712748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24712" cy="246888"/>
                  </a:xfrm>
                  <a:prstGeom prst="rect">
                    <a:avLst/>
                  </a:prstGeom>
                </pic:spPr>
              </pic:pic>
            </a:graphicData>
          </a:graphic>
          <wp14:sizeRelH relativeFrom="page">
            <wp14:pctWidth>0</wp14:pctWidth>
          </wp14:sizeRelH>
          <wp14:sizeRelV relativeFrom="page">
            <wp14:pctHeight>0</wp14:pctHeight>
          </wp14:sizeRelV>
        </wp:anchor>
      </w:drawing>
    </w:r>
  </w:p>
  <w:p w14:paraId="6D49B2B4" w14:textId="77777777" w:rsidR="001E4280" w:rsidRPr="001E4280" w:rsidRDefault="001E4280" w:rsidP="001E4280">
    <w:pPr>
      <w:pStyle w:val="Pieddepage"/>
      <w:ind w:left="709"/>
      <w:rPr>
        <w:szCs w:val="20"/>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2295F" w14:textId="77777777" w:rsidR="00A812BE" w:rsidRDefault="00A812BE">
    <w:pPr>
      <w:pStyle w:val="Pieddepage"/>
    </w:pPr>
    <w:r>
      <w:rPr>
        <w:noProof/>
        <w:szCs w:val="20"/>
        <w:lang w:val="nl-BE"/>
      </w:rPr>
      <w:drawing>
        <wp:anchor distT="0" distB="0" distL="114300" distR="114300" simplePos="0" relativeHeight="251658243" behindDoc="1" locked="0" layoutInCell="1" allowOverlap="1" wp14:anchorId="14A149A8" wp14:editId="0A93794B">
          <wp:simplePos x="0" y="0"/>
          <wp:positionH relativeFrom="column">
            <wp:posOffset>0</wp:posOffset>
          </wp:positionH>
          <wp:positionV relativeFrom="paragraph">
            <wp:posOffset>-211309</wp:posOffset>
          </wp:positionV>
          <wp:extent cx="1124712" cy="246888"/>
          <wp:effectExtent l="0" t="0" r="0" b="0"/>
          <wp:wrapSquare wrapText="bothSides"/>
          <wp:docPr id="894364045" name="Picture 89436404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24712" cy="24688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CA62F" w14:textId="77777777" w:rsidR="002A32CA" w:rsidRDefault="002A32CA" w:rsidP="00192440">
      <w:r>
        <w:separator/>
      </w:r>
    </w:p>
  </w:footnote>
  <w:footnote w:type="continuationSeparator" w:id="0">
    <w:p w14:paraId="4FADA0DB" w14:textId="77777777" w:rsidR="002A32CA" w:rsidRDefault="002A32CA" w:rsidP="00192440">
      <w:r>
        <w:continuationSeparator/>
      </w:r>
    </w:p>
  </w:footnote>
  <w:footnote w:type="continuationNotice" w:id="1">
    <w:p w14:paraId="5F17EA47" w14:textId="77777777" w:rsidR="002A32CA" w:rsidRDefault="002A32C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16112" w14:textId="070D338A" w:rsidR="0088492A" w:rsidRPr="00BB387F" w:rsidRDefault="00855793" w:rsidP="00855793">
    <w:pPr>
      <w:pStyle w:val="En-tte"/>
      <w:spacing w:before="0"/>
      <w:rPr>
        <w:rFonts w:cstheme="majorHAnsi"/>
        <w:szCs w:val="36"/>
      </w:rPr>
    </w:pPr>
    <w:r w:rsidRPr="00BB387F">
      <w:rPr>
        <w:rFonts w:cstheme="majorHAnsi"/>
        <w:noProof/>
        <w:szCs w:val="36"/>
      </w:rPr>
      <w:drawing>
        <wp:anchor distT="0" distB="0" distL="114300" distR="114300" simplePos="0" relativeHeight="251658240" behindDoc="0" locked="0" layoutInCell="1" allowOverlap="1" wp14:anchorId="3217A35D" wp14:editId="4FE2F1CA">
          <wp:simplePos x="0" y="0"/>
          <wp:positionH relativeFrom="column">
            <wp:align>right</wp:align>
          </wp:positionH>
          <wp:positionV relativeFrom="paragraph">
            <wp:posOffset>-8365</wp:posOffset>
          </wp:positionV>
          <wp:extent cx="1097280" cy="173736"/>
          <wp:effectExtent l="0" t="0" r="0" b="4445"/>
          <wp:wrapNone/>
          <wp:docPr id="2091121545" name="Picture 209112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73736"/>
                  </a:xfrm>
                  <a:prstGeom prst="rect">
                    <a:avLst/>
                  </a:prstGeom>
                  <a:noFill/>
                  <a:ln>
                    <a:noFill/>
                  </a:ln>
                </pic:spPr>
              </pic:pic>
            </a:graphicData>
          </a:graphic>
          <wp14:sizeRelH relativeFrom="page">
            <wp14:pctWidth>0</wp14:pctWidth>
          </wp14:sizeRelH>
          <wp14:sizeRelV relativeFrom="page">
            <wp14:pctHeight>0</wp14:pctHeight>
          </wp14:sizeRelV>
        </wp:anchor>
      </w:drawing>
    </w:r>
    <w:r w:rsidR="007D4F24">
      <w:rPr>
        <w:rFonts w:cstheme="majorHAnsi"/>
        <w:szCs w:val="36"/>
      </w:rPr>
      <w:t>EUTOPIA PHD CO-TUTELLE GUIDELINES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F4D60" w14:textId="3C2AD9C5" w:rsidR="00A812BE" w:rsidRPr="00BB387F" w:rsidRDefault="00A812BE" w:rsidP="1A95FF45">
    <w:pPr>
      <w:pStyle w:val="En-tte"/>
      <w:spacing w:before="0"/>
      <w:rPr>
        <w:rFonts w:cstheme="majorBidi"/>
      </w:rPr>
    </w:pPr>
    <w:r w:rsidRPr="00BB387F">
      <w:rPr>
        <w:rFonts w:cstheme="majorHAnsi"/>
        <w:noProof/>
        <w:szCs w:val="36"/>
      </w:rPr>
      <w:drawing>
        <wp:anchor distT="0" distB="0" distL="114300" distR="114300" simplePos="0" relativeHeight="251658242" behindDoc="0" locked="0" layoutInCell="1" allowOverlap="1" wp14:anchorId="34F33694" wp14:editId="71819E42">
          <wp:simplePos x="0" y="0"/>
          <wp:positionH relativeFrom="column">
            <wp:align>right</wp:align>
          </wp:positionH>
          <wp:positionV relativeFrom="paragraph">
            <wp:posOffset>-8365</wp:posOffset>
          </wp:positionV>
          <wp:extent cx="1097280" cy="173736"/>
          <wp:effectExtent l="0" t="0" r="0" b="4445"/>
          <wp:wrapNone/>
          <wp:docPr id="1128265941" name="Picture 1128265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73736"/>
                  </a:xfrm>
                  <a:prstGeom prst="rect">
                    <a:avLst/>
                  </a:prstGeom>
                  <a:noFill/>
                  <a:ln>
                    <a:noFill/>
                  </a:ln>
                </pic:spPr>
              </pic:pic>
            </a:graphicData>
          </a:graphic>
          <wp14:sizeRelH relativeFrom="page">
            <wp14:pctWidth>0</wp14:pctWidth>
          </wp14:sizeRelH>
          <wp14:sizeRelV relativeFrom="page">
            <wp14:pctHeight>0</wp14:pctHeight>
          </wp14:sizeRelV>
        </wp:anchor>
      </w:drawing>
    </w:r>
    <w:r w:rsidR="1A95FF45" w:rsidRPr="1A95FF45">
      <w:rPr>
        <w:rFonts w:cstheme="majorBidi"/>
      </w:rPr>
      <w:t>EUTOPIA PHD CO-TUTELLE GUIDELINES 2026</w:t>
    </w:r>
  </w:p>
  <w:p w14:paraId="64E85CE6" w14:textId="77777777" w:rsidR="00A812BE" w:rsidRDefault="00A812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46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E120FD"/>
    <w:multiLevelType w:val="multilevel"/>
    <w:tmpl w:val="B8703DF6"/>
    <w:styleLink w:val="CurrentList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141B4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9B0C35"/>
    <w:multiLevelType w:val="hybridMultilevel"/>
    <w:tmpl w:val="13422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FC0629"/>
    <w:multiLevelType w:val="hybridMultilevel"/>
    <w:tmpl w:val="1A408B4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5095EA8"/>
    <w:multiLevelType w:val="multilevel"/>
    <w:tmpl w:val="333AA25E"/>
    <w:lvl w:ilvl="0">
      <w:start w:val="1"/>
      <w:numFmt w:val="decimal"/>
      <w:pStyle w:val="Titre2"/>
      <w:lvlText w:val="%1."/>
      <w:lvlJc w:val="left"/>
      <w:pPr>
        <w:ind w:left="360" w:hanging="360"/>
      </w:pPr>
      <w:rPr>
        <w:rFonts w:hint="default"/>
        <w:sz w:val="28"/>
        <w:szCs w:val="28"/>
      </w:rPr>
    </w:lvl>
    <w:lvl w:ilvl="1">
      <w:start w:val="1"/>
      <w:numFmt w:val="decimal"/>
      <w:lvlText w:val="%1.%2"/>
      <w:lvlJc w:val="left"/>
      <w:pPr>
        <w:ind w:left="360" w:hanging="360"/>
      </w:pPr>
      <w:rPr>
        <w:rFonts w:hint="default"/>
        <w:color w:val="141B4D"/>
      </w:rPr>
    </w:lvl>
    <w:lvl w:ilvl="2">
      <w:start w:val="1"/>
      <w:numFmt w:val="decimal"/>
      <w:pStyle w:val="Titre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0F6048"/>
    <w:multiLevelType w:val="hybridMultilevel"/>
    <w:tmpl w:val="7278FB3E"/>
    <w:lvl w:ilvl="0" w:tplc="6C9E63D6">
      <w:start w:val="1"/>
      <w:numFmt w:val="bullet"/>
      <w:pStyle w:val="BulletPoint1"/>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C067345"/>
    <w:multiLevelType w:val="multilevel"/>
    <w:tmpl w:val="6F522172"/>
    <w:styleLink w:val="CurrentList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141B4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9E15FD"/>
    <w:multiLevelType w:val="multilevel"/>
    <w:tmpl w:val="6F522172"/>
    <w:styleLink w:val="CurrentList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141B4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A56D41"/>
    <w:multiLevelType w:val="multilevel"/>
    <w:tmpl w:val="B8703DF6"/>
    <w:styleLink w:val="CurrentList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141B4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5231D8"/>
    <w:multiLevelType w:val="hybridMultilevel"/>
    <w:tmpl w:val="ABC2C6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BD7263"/>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73599D"/>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86691C"/>
    <w:multiLevelType w:val="hybridMultilevel"/>
    <w:tmpl w:val="65086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F6256D"/>
    <w:multiLevelType w:val="multilevel"/>
    <w:tmpl w:val="81B6C0A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2%1..%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4" w15:restartNumberingAfterBreak="0">
    <w:nsid w:val="3E05092B"/>
    <w:multiLevelType w:val="hybridMultilevel"/>
    <w:tmpl w:val="3BCC578C"/>
    <w:lvl w:ilvl="0" w:tplc="35B861AE">
      <w:start w:val="2"/>
      <w:numFmt w:val="bullet"/>
      <w:pStyle w:val="BulletPoint2"/>
      <w:lvlText w:val=""/>
      <w:lvlJc w:val="left"/>
      <w:pPr>
        <w:ind w:left="360" w:hanging="360"/>
      </w:pPr>
      <w:rPr>
        <w:rFonts w:ascii="Wingdings" w:eastAsiaTheme="minorHAnsi" w:hAnsi="Wingding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0E3D450"/>
    <w:multiLevelType w:val="hybridMultilevel"/>
    <w:tmpl w:val="1F182A50"/>
    <w:lvl w:ilvl="0" w:tplc="FC82930A">
      <w:start w:val="1"/>
      <w:numFmt w:val="bullet"/>
      <w:lvlText w:val=""/>
      <w:lvlJc w:val="left"/>
      <w:pPr>
        <w:ind w:left="720" w:hanging="360"/>
      </w:pPr>
      <w:rPr>
        <w:rFonts w:ascii="Symbol" w:hAnsi="Symbol" w:hint="default"/>
        <w:color w:val="002060"/>
      </w:rPr>
    </w:lvl>
    <w:lvl w:ilvl="1" w:tplc="FAB220B6">
      <w:start w:val="1"/>
      <w:numFmt w:val="bullet"/>
      <w:lvlText w:val="o"/>
      <w:lvlJc w:val="left"/>
      <w:pPr>
        <w:ind w:left="1440" w:hanging="360"/>
      </w:pPr>
      <w:rPr>
        <w:rFonts w:ascii="Courier New" w:hAnsi="Courier New" w:hint="default"/>
      </w:rPr>
    </w:lvl>
    <w:lvl w:ilvl="2" w:tplc="3DB6E13C">
      <w:start w:val="1"/>
      <w:numFmt w:val="bullet"/>
      <w:lvlText w:val=""/>
      <w:lvlJc w:val="left"/>
      <w:pPr>
        <w:ind w:left="2160" w:hanging="360"/>
      </w:pPr>
      <w:rPr>
        <w:rFonts w:ascii="Wingdings" w:hAnsi="Wingdings" w:hint="default"/>
      </w:rPr>
    </w:lvl>
    <w:lvl w:ilvl="3" w:tplc="5DE48536">
      <w:start w:val="1"/>
      <w:numFmt w:val="bullet"/>
      <w:lvlText w:val=""/>
      <w:lvlJc w:val="left"/>
      <w:pPr>
        <w:ind w:left="2880" w:hanging="360"/>
      </w:pPr>
      <w:rPr>
        <w:rFonts w:ascii="Symbol" w:hAnsi="Symbol" w:hint="default"/>
      </w:rPr>
    </w:lvl>
    <w:lvl w:ilvl="4" w:tplc="0DE2E6BC">
      <w:start w:val="1"/>
      <w:numFmt w:val="bullet"/>
      <w:lvlText w:val="o"/>
      <w:lvlJc w:val="left"/>
      <w:pPr>
        <w:ind w:left="3600" w:hanging="360"/>
      </w:pPr>
      <w:rPr>
        <w:rFonts w:ascii="Courier New" w:hAnsi="Courier New" w:hint="default"/>
      </w:rPr>
    </w:lvl>
    <w:lvl w:ilvl="5" w:tplc="4E765D0A">
      <w:start w:val="1"/>
      <w:numFmt w:val="bullet"/>
      <w:lvlText w:val=""/>
      <w:lvlJc w:val="left"/>
      <w:pPr>
        <w:ind w:left="4320" w:hanging="360"/>
      </w:pPr>
      <w:rPr>
        <w:rFonts w:ascii="Wingdings" w:hAnsi="Wingdings" w:hint="default"/>
      </w:rPr>
    </w:lvl>
    <w:lvl w:ilvl="6" w:tplc="CA826726">
      <w:start w:val="1"/>
      <w:numFmt w:val="bullet"/>
      <w:lvlText w:val=""/>
      <w:lvlJc w:val="left"/>
      <w:pPr>
        <w:ind w:left="5040" w:hanging="360"/>
      </w:pPr>
      <w:rPr>
        <w:rFonts w:ascii="Symbol" w:hAnsi="Symbol" w:hint="default"/>
      </w:rPr>
    </w:lvl>
    <w:lvl w:ilvl="7" w:tplc="ACF01372">
      <w:start w:val="1"/>
      <w:numFmt w:val="bullet"/>
      <w:lvlText w:val="o"/>
      <w:lvlJc w:val="left"/>
      <w:pPr>
        <w:ind w:left="5760" w:hanging="360"/>
      </w:pPr>
      <w:rPr>
        <w:rFonts w:ascii="Courier New" w:hAnsi="Courier New" w:hint="default"/>
      </w:rPr>
    </w:lvl>
    <w:lvl w:ilvl="8" w:tplc="57525166">
      <w:start w:val="1"/>
      <w:numFmt w:val="bullet"/>
      <w:lvlText w:val=""/>
      <w:lvlJc w:val="left"/>
      <w:pPr>
        <w:ind w:left="6480" w:hanging="360"/>
      </w:pPr>
      <w:rPr>
        <w:rFonts w:ascii="Wingdings" w:hAnsi="Wingdings" w:hint="default"/>
      </w:rPr>
    </w:lvl>
  </w:abstractNum>
  <w:abstractNum w:abstractNumId="16" w15:restartNumberingAfterBreak="0">
    <w:nsid w:val="43926B86"/>
    <w:multiLevelType w:val="hybridMultilevel"/>
    <w:tmpl w:val="4AFAD4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821B51"/>
    <w:multiLevelType w:val="hybridMultilevel"/>
    <w:tmpl w:val="BE92893C"/>
    <w:lvl w:ilvl="0" w:tplc="4C92D75E">
      <w:start w:val="1"/>
      <w:numFmt w:val="bullet"/>
      <w:lvlText w:val=""/>
      <w:lvlJc w:val="left"/>
      <w:pPr>
        <w:ind w:left="1080" w:hanging="360"/>
      </w:pPr>
      <w:rPr>
        <w:rFonts w:ascii="Symbol" w:hAnsi="Symbol" w:hint="default"/>
        <w:color w:val="002060"/>
      </w:rPr>
    </w:lvl>
    <w:lvl w:ilvl="1" w:tplc="4560D61A">
      <w:start w:val="1"/>
      <w:numFmt w:val="bullet"/>
      <w:lvlText w:val="o"/>
      <w:lvlJc w:val="left"/>
      <w:pPr>
        <w:ind w:left="1440" w:hanging="360"/>
      </w:pPr>
      <w:rPr>
        <w:rFonts w:ascii="Courier New" w:hAnsi="Courier New" w:hint="default"/>
      </w:rPr>
    </w:lvl>
    <w:lvl w:ilvl="2" w:tplc="424813FA">
      <w:start w:val="1"/>
      <w:numFmt w:val="bullet"/>
      <w:lvlText w:val=""/>
      <w:lvlJc w:val="left"/>
      <w:pPr>
        <w:ind w:left="2160" w:hanging="360"/>
      </w:pPr>
      <w:rPr>
        <w:rFonts w:ascii="Wingdings" w:hAnsi="Wingdings" w:hint="default"/>
      </w:rPr>
    </w:lvl>
    <w:lvl w:ilvl="3" w:tplc="B7ACCA96">
      <w:start w:val="1"/>
      <w:numFmt w:val="bullet"/>
      <w:lvlText w:val=""/>
      <w:lvlJc w:val="left"/>
      <w:pPr>
        <w:ind w:left="2880" w:hanging="360"/>
      </w:pPr>
      <w:rPr>
        <w:rFonts w:ascii="Symbol" w:hAnsi="Symbol" w:hint="default"/>
      </w:rPr>
    </w:lvl>
    <w:lvl w:ilvl="4" w:tplc="831087F4">
      <w:start w:val="1"/>
      <w:numFmt w:val="bullet"/>
      <w:lvlText w:val="o"/>
      <w:lvlJc w:val="left"/>
      <w:pPr>
        <w:ind w:left="3600" w:hanging="360"/>
      </w:pPr>
      <w:rPr>
        <w:rFonts w:ascii="Courier New" w:hAnsi="Courier New" w:hint="default"/>
      </w:rPr>
    </w:lvl>
    <w:lvl w:ilvl="5" w:tplc="16807DFE">
      <w:start w:val="1"/>
      <w:numFmt w:val="bullet"/>
      <w:lvlText w:val=""/>
      <w:lvlJc w:val="left"/>
      <w:pPr>
        <w:ind w:left="4320" w:hanging="360"/>
      </w:pPr>
      <w:rPr>
        <w:rFonts w:ascii="Wingdings" w:hAnsi="Wingdings" w:hint="default"/>
      </w:rPr>
    </w:lvl>
    <w:lvl w:ilvl="6" w:tplc="F368723A">
      <w:start w:val="1"/>
      <w:numFmt w:val="bullet"/>
      <w:lvlText w:val=""/>
      <w:lvlJc w:val="left"/>
      <w:pPr>
        <w:ind w:left="5040" w:hanging="360"/>
      </w:pPr>
      <w:rPr>
        <w:rFonts w:ascii="Symbol" w:hAnsi="Symbol" w:hint="default"/>
      </w:rPr>
    </w:lvl>
    <w:lvl w:ilvl="7" w:tplc="812E304C">
      <w:start w:val="1"/>
      <w:numFmt w:val="bullet"/>
      <w:lvlText w:val="o"/>
      <w:lvlJc w:val="left"/>
      <w:pPr>
        <w:ind w:left="5760" w:hanging="360"/>
      </w:pPr>
      <w:rPr>
        <w:rFonts w:ascii="Courier New" w:hAnsi="Courier New" w:hint="default"/>
      </w:rPr>
    </w:lvl>
    <w:lvl w:ilvl="8" w:tplc="4AFE5458">
      <w:start w:val="1"/>
      <w:numFmt w:val="bullet"/>
      <w:lvlText w:val=""/>
      <w:lvlJc w:val="left"/>
      <w:pPr>
        <w:ind w:left="6480" w:hanging="360"/>
      </w:pPr>
      <w:rPr>
        <w:rFonts w:ascii="Wingdings" w:hAnsi="Wingdings" w:hint="default"/>
      </w:rPr>
    </w:lvl>
  </w:abstractNum>
  <w:abstractNum w:abstractNumId="18" w15:restartNumberingAfterBreak="0">
    <w:nsid w:val="494F2898"/>
    <w:multiLevelType w:val="hybridMultilevel"/>
    <w:tmpl w:val="24FA158C"/>
    <w:lvl w:ilvl="0" w:tplc="A9D6E4D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A51EF"/>
    <w:multiLevelType w:val="hybridMultilevel"/>
    <w:tmpl w:val="0FB63074"/>
    <w:lvl w:ilvl="0" w:tplc="D42C41B4">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473D3"/>
    <w:multiLevelType w:val="hybridMultilevel"/>
    <w:tmpl w:val="732CFB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D0E4CBB"/>
    <w:multiLevelType w:val="hybridMultilevel"/>
    <w:tmpl w:val="EA00843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0B9016D"/>
    <w:multiLevelType w:val="multilevel"/>
    <w:tmpl w:val="04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10A3C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2BC2E96"/>
    <w:multiLevelType w:val="multilevel"/>
    <w:tmpl w:val="BC28C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36A42BD"/>
    <w:multiLevelType w:val="hybridMultilevel"/>
    <w:tmpl w:val="4ACE2FEE"/>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3FB7ADD"/>
    <w:multiLevelType w:val="multilevel"/>
    <w:tmpl w:val="02F260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6A96806"/>
    <w:multiLevelType w:val="hybridMultilevel"/>
    <w:tmpl w:val="1AB4F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131BF8"/>
    <w:multiLevelType w:val="multilevel"/>
    <w:tmpl w:val="04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A3727C1"/>
    <w:multiLevelType w:val="hybridMultilevel"/>
    <w:tmpl w:val="5874B98C"/>
    <w:lvl w:ilvl="0" w:tplc="08090001">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44768D"/>
    <w:multiLevelType w:val="hybridMultilevel"/>
    <w:tmpl w:val="8C5648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F9B07FF"/>
    <w:multiLevelType w:val="hybridMultilevel"/>
    <w:tmpl w:val="95FE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400CB"/>
    <w:multiLevelType w:val="hybridMultilevel"/>
    <w:tmpl w:val="25C6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60CA6"/>
    <w:multiLevelType w:val="multilevel"/>
    <w:tmpl w:val="E364399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645329F"/>
    <w:multiLevelType w:val="multilevel"/>
    <w:tmpl w:val="B8703DF6"/>
    <w:styleLink w:val="CurrentList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141B4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976ED3"/>
    <w:multiLevelType w:val="hybridMultilevel"/>
    <w:tmpl w:val="A69C4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A90D5E"/>
    <w:multiLevelType w:val="multilevel"/>
    <w:tmpl w:val="065C78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7" w15:restartNumberingAfterBreak="0">
    <w:nsid w:val="76173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7"/>
  </w:num>
  <w:num w:numId="3">
    <w:abstractNumId w:val="24"/>
  </w:num>
  <w:num w:numId="4">
    <w:abstractNumId w:val="33"/>
  </w:num>
  <w:num w:numId="5">
    <w:abstractNumId w:val="18"/>
  </w:num>
  <w:num w:numId="6">
    <w:abstractNumId w:val="5"/>
  </w:num>
  <w:num w:numId="7">
    <w:abstractNumId w:val="14"/>
  </w:num>
  <w:num w:numId="8">
    <w:abstractNumId w:val="23"/>
  </w:num>
  <w:num w:numId="9">
    <w:abstractNumId w:val="37"/>
  </w:num>
  <w:num w:numId="10">
    <w:abstractNumId w:val="4"/>
  </w:num>
  <w:num w:numId="11">
    <w:abstractNumId w:val="36"/>
  </w:num>
  <w:num w:numId="12">
    <w:abstractNumId w:val="26"/>
  </w:num>
  <w:num w:numId="13">
    <w:abstractNumId w:val="0"/>
  </w:num>
  <w:num w:numId="14">
    <w:abstractNumId w:val="13"/>
  </w:num>
  <w:num w:numId="15">
    <w:abstractNumId w:val="11"/>
  </w:num>
  <w:num w:numId="16">
    <w:abstractNumId w:val="10"/>
  </w:num>
  <w:num w:numId="17">
    <w:abstractNumId w:val="22"/>
  </w:num>
  <w:num w:numId="18">
    <w:abstractNumId w:val="28"/>
  </w:num>
  <w:num w:numId="19">
    <w:abstractNumId w:val="7"/>
  </w:num>
  <w:num w:numId="20">
    <w:abstractNumId w:val="6"/>
  </w:num>
  <w:num w:numId="21">
    <w:abstractNumId w:val="1"/>
  </w:num>
  <w:num w:numId="22">
    <w:abstractNumId w:val="34"/>
  </w:num>
  <w:num w:numId="23">
    <w:abstractNumId w:val="8"/>
  </w:num>
  <w:num w:numId="24">
    <w:abstractNumId w:val="35"/>
  </w:num>
  <w:num w:numId="25">
    <w:abstractNumId w:val="4"/>
  </w:num>
  <w:num w:numId="26">
    <w:abstractNumId w:val="4"/>
    <w:lvlOverride w:ilvl="0">
      <w:startOverride w:val="2"/>
    </w:lvlOverride>
    <w:lvlOverride w:ilvl="1">
      <w:startOverride w:val="1"/>
    </w:lvlOverride>
    <w:lvlOverride w:ilvl="2">
      <w:startOverride w:val="1"/>
    </w:lvlOverride>
  </w:num>
  <w:num w:numId="27">
    <w:abstractNumId w:val="4"/>
  </w:num>
  <w:num w:numId="28">
    <w:abstractNumId w:val="4"/>
  </w:num>
  <w:num w:numId="29">
    <w:abstractNumId w:val="2"/>
  </w:num>
  <w:num w:numId="30">
    <w:abstractNumId w:val="9"/>
  </w:num>
  <w:num w:numId="31">
    <w:abstractNumId w:val="25"/>
  </w:num>
  <w:num w:numId="32">
    <w:abstractNumId w:val="27"/>
  </w:num>
  <w:num w:numId="33">
    <w:abstractNumId w:val="3"/>
  </w:num>
  <w:num w:numId="34">
    <w:abstractNumId w:val="20"/>
  </w:num>
  <w:num w:numId="35">
    <w:abstractNumId w:val="21"/>
  </w:num>
  <w:num w:numId="36">
    <w:abstractNumId w:val="30"/>
  </w:num>
  <w:num w:numId="37">
    <w:abstractNumId w:val="19"/>
  </w:num>
  <w:num w:numId="38">
    <w:abstractNumId w:val="16"/>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32"/>
  </w:num>
  <w:num w:numId="48">
    <w:abstractNumId w:val="31"/>
  </w:num>
  <w:num w:numId="49">
    <w:abstractNumId w:val="1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57"/>
    <w:rsid w:val="00001915"/>
    <w:rsid w:val="00010133"/>
    <w:rsid w:val="000112D4"/>
    <w:rsid w:val="00023A2F"/>
    <w:rsid w:val="00024922"/>
    <w:rsid w:val="00031F24"/>
    <w:rsid w:val="00052018"/>
    <w:rsid w:val="00057F02"/>
    <w:rsid w:val="00072EF7"/>
    <w:rsid w:val="00073A07"/>
    <w:rsid w:val="00075D95"/>
    <w:rsid w:val="00076703"/>
    <w:rsid w:val="000945FB"/>
    <w:rsid w:val="00097EB3"/>
    <w:rsid w:val="000A0227"/>
    <w:rsid w:val="000A1832"/>
    <w:rsid w:val="000A7EC9"/>
    <w:rsid w:val="000C4E7C"/>
    <w:rsid w:val="000D0FF4"/>
    <w:rsid w:val="000D2B6D"/>
    <w:rsid w:val="000E1756"/>
    <w:rsid w:val="000E2540"/>
    <w:rsid w:val="000E2D00"/>
    <w:rsid w:val="000F260D"/>
    <w:rsid w:val="000F2C5E"/>
    <w:rsid w:val="00105471"/>
    <w:rsid w:val="00112258"/>
    <w:rsid w:val="00112C63"/>
    <w:rsid w:val="00115172"/>
    <w:rsid w:val="00126D92"/>
    <w:rsid w:val="001306F0"/>
    <w:rsid w:val="00145FD0"/>
    <w:rsid w:val="00150769"/>
    <w:rsid w:val="00164D96"/>
    <w:rsid w:val="00175E5E"/>
    <w:rsid w:val="00182360"/>
    <w:rsid w:val="00192440"/>
    <w:rsid w:val="00193258"/>
    <w:rsid w:val="001A1EA3"/>
    <w:rsid w:val="001A7EA7"/>
    <w:rsid w:val="001D1002"/>
    <w:rsid w:val="001D15BA"/>
    <w:rsid w:val="001D2671"/>
    <w:rsid w:val="001D2A9C"/>
    <w:rsid w:val="001E184A"/>
    <w:rsid w:val="001E25A8"/>
    <w:rsid w:val="001E4280"/>
    <w:rsid w:val="001F6B43"/>
    <w:rsid w:val="00203063"/>
    <w:rsid w:val="0021094A"/>
    <w:rsid w:val="00210A0C"/>
    <w:rsid w:val="00233A49"/>
    <w:rsid w:val="00240BC8"/>
    <w:rsid w:val="0025682D"/>
    <w:rsid w:val="002669C4"/>
    <w:rsid w:val="0028458F"/>
    <w:rsid w:val="00286DEF"/>
    <w:rsid w:val="0029374B"/>
    <w:rsid w:val="00293ACD"/>
    <w:rsid w:val="002A0A24"/>
    <w:rsid w:val="002A32CA"/>
    <w:rsid w:val="002C5BB8"/>
    <w:rsid w:val="002E53A0"/>
    <w:rsid w:val="002E7476"/>
    <w:rsid w:val="002F2C58"/>
    <w:rsid w:val="00300883"/>
    <w:rsid w:val="00323ADA"/>
    <w:rsid w:val="00336F9A"/>
    <w:rsid w:val="00355F13"/>
    <w:rsid w:val="00371AB1"/>
    <w:rsid w:val="00373906"/>
    <w:rsid w:val="003743B2"/>
    <w:rsid w:val="0037496C"/>
    <w:rsid w:val="00380972"/>
    <w:rsid w:val="00383D6E"/>
    <w:rsid w:val="003956A6"/>
    <w:rsid w:val="003A6D5F"/>
    <w:rsid w:val="003C6CC3"/>
    <w:rsid w:val="003D5DCC"/>
    <w:rsid w:val="003E3509"/>
    <w:rsid w:val="003E4FE2"/>
    <w:rsid w:val="003E7E17"/>
    <w:rsid w:val="00401CC9"/>
    <w:rsid w:val="0041088A"/>
    <w:rsid w:val="00416162"/>
    <w:rsid w:val="00417EE4"/>
    <w:rsid w:val="004208F0"/>
    <w:rsid w:val="00430078"/>
    <w:rsid w:val="00430EFE"/>
    <w:rsid w:val="00434226"/>
    <w:rsid w:val="00445F03"/>
    <w:rsid w:val="00460C6A"/>
    <w:rsid w:val="00461F87"/>
    <w:rsid w:val="00462125"/>
    <w:rsid w:val="004651DA"/>
    <w:rsid w:val="00466404"/>
    <w:rsid w:val="00471658"/>
    <w:rsid w:val="0047548E"/>
    <w:rsid w:val="0047676E"/>
    <w:rsid w:val="004777E4"/>
    <w:rsid w:val="00482D23"/>
    <w:rsid w:val="00483187"/>
    <w:rsid w:val="004836A1"/>
    <w:rsid w:val="004A0984"/>
    <w:rsid w:val="004A4F27"/>
    <w:rsid w:val="004B5AA7"/>
    <w:rsid w:val="004C42AB"/>
    <w:rsid w:val="004C5843"/>
    <w:rsid w:val="004C63C6"/>
    <w:rsid w:val="00500359"/>
    <w:rsid w:val="00502FCA"/>
    <w:rsid w:val="0050632F"/>
    <w:rsid w:val="0051522F"/>
    <w:rsid w:val="0051612F"/>
    <w:rsid w:val="00534654"/>
    <w:rsid w:val="005406A5"/>
    <w:rsid w:val="00554CCD"/>
    <w:rsid w:val="00564195"/>
    <w:rsid w:val="00567003"/>
    <w:rsid w:val="00574899"/>
    <w:rsid w:val="00575C00"/>
    <w:rsid w:val="005977DF"/>
    <w:rsid w:val="005A0288"/>
    <w:rsid w:val="005A4D72"/>
    <w:rsid w:val="005C41CA"/>
    <w:rsid w:val="005D7C39"/>
    <w:rsid w:val="005E20A8"/>
    <w:rsid w:val="005E229F"/>
    <w:rsid w:val="005E7CA2"/>
    <w:rsid w:val="005F455B"/>
    <w:rsid w:val="005F72FE"/>
    <w:rsid w:val="00610B86"/>
    <w:rsid w:val="0063633A"/>
    <w:rsid w:val="00652CBE"/>
    <w:rsid w:val="00667277"/>
    <w:rsid w:val="00672E90"/>
    <w:rsid w:val="00676DEE"/>
    <w:rsid w:val="00680CED"/>
    <w:rsid w:val="00687160"/>
    <w:rsid w:val="00693C14"/>
    <w:rsid w:val="006961AB"/>
    <w:rsid w:val="006A071C"/>
    <w:rsid w:val="006A2720"/>
    <w:rsid w:val="006B1ED7"/>
    <w:rsid w:val="006B3F2F"/>
    <w:rsid w:val="006B416C"/>
    <w:rsid w:val="006B4956"/>
    <w:rsid w:val="006D1BBB"/>
    <w:rsid w:val="006E3312"/>
    <w:rsid w:val="006F37BF"/>
    <w:rsid w:val="006F59B6"/>
    <w:rsid w:val="006F7A12"/>
    <w:rsid w:val="00702CEF"/>
    <w:rsid w:val="007104CA"/>
    <w:rsid w:val="00712249"/>
    <w:rsid w:val="007312A4"/>
    <w:rsid w:val="0074493F"/>
    <w:rsid w:val="007525A8"/>
    <w:rsid w:val="0075451D"/>
    <w:rsid w:val="00754B76"/>
    <w:rsid w:val="007705DC"/>
    <w:rsid w:val="0078111A"/>
    <w:rsid w:val="00781FAE"/>
    <w:rsid w:val="00787F6E"/>
    <w:rsid w:val="00792EE8"/>
    <w:rsid w:val="007A0564"/>
    <w:rsid w:val="007A2E8A"/>
    <w:rsid w:val="007A335D"/>
    <w:rsid w:val="007A4849"/>
    <w:rsid w:val="007A7FCA"/>
    <w:rsid w:val="007C1ABC"/>
    <w:rsid w:val="007D4F24"/>
    <w:rsid w:val="007D4F6B"/>
    <w:rsid w:val="007D70DF"/>
    <w:rsid w:val="00800EA1"/>
    <w:rsid w:val="008021CA"/>
    <w:rsid w:val="0082164C"/>
    <w:rsid w:val="00825E2D"/>
    <w:rsid w:val="00835A15"/>
    <w:rsid w:val="00836EB8"/>
    <w:rsid w:val="008477BD"/>
    <w:rsid w:val="00855793"/>
    <w:rsid w:val="00870D48"/>
    <w:rsid w:val="00871F34"/>
    <w:rsid w:val="00876640"/>
    <w:rsid w:val="00877227"/>
    <w:rsid w:val="00877595"/>
    <w:rsid w:val="008821EA"/>
    <w:rsid w:val="0088492A"/>
    <w:rsid w:val="00886DD9"/>
    <w:rsid w:val="00891417"/>
    <w:rsid w:val="008B0F03"/>
    <w:rsid w:val="008C1D1E"/>
    <w:rsid w:val="008C3900"/>
    <w:rsid w:val="008D0924"/>
    <w:rsid w:val="008D3515"/>
    <w:rsid w:val="008D673A"/>
    <w:rsid w:val="008D720A"/>
    <w:rsid w:val="008D73D3"/>
    <w:rsid w:val="008E0C34"/>
    <w:rsid w:val="008E34AF"/>
    <w:rsid w:val="008E775F"/>
    <w:rsid w:val="008F52A2"/>
    <w:rsid w:val="009003AD"/>
    <w:rsid w:val="00911244"/>
    <w:rsid w:val="00922225"/>
    <w:rsid w:val="00922DAA"/>
    <w:rsid w:val="00930F11"/>
    <w:rsid w:val="00942520"/>
    <w:rsid w:val="00954146"/>
    <w:rsid w:val="0096058B"/>
    <w:rsid w:val="009625CC"/>
    <w:rsid w:val="009846F7"/>
    <w:rsid w:val="0099485E"/>
    <w:rsid w:val="00996351"/>
    <w:rsid w:val="00996376"/>
    <w:rsid w:val="009972BB"/>
    <w:rsid w:val="00997D3F"/>
    <w:rsid w:val="009A045F"/>
    <w:rsid w:val="009B6402"/>
    <w:rsid w:val="009C1BA7"/>
    <w:rsid w:val="009D2497"/>
    <w:rsid w:val="009D6936"/>
    <w:rsid w:val="009D712C"/>
    <w:rsid w:val="009E02D0"/>
    <w:rsid w:val="009E5CA4"/>
    <w:rsid w:val="009E611F"/>
    <w:rsid w:val="009F346B"/>
    <w:rsid w:val="009F4EA1"/>
    <w:rsid w:val="00A01B53"/>
    <w:rsid w:val="00A0227A"/>
    <w:rsid w:val="00A04181"/>
    <w:rsid w:val="00A04CD3"/>
    <w:rsid w:val="00A13304"/>
    <w:rsid w:val="00A30639"/>
    <w:rsid w:val="00A52AA7"/>
    <w:rsid w:val="00A52C7C"/>
    <w:rsid w:val="00A57852"/>
    <w:rsid w:val="00A616E9"/>
    <w:rsid w:val="00A642A4"/>
    <w:rsid w:val="00A73DA7"/>
    <w:rsid w:val="00A75603"/>
    <w:rsid w:val="00A76A5D"/>
    <w:rsid w:val="00A812BE"/>
    <w:rsid w:val="00A81D15"/>
    <w:rsid w:val="00A8245B"/>
    <w:rsid w:val="00A85687"/>
    <w:rsid w:val="00A97EC7"/>
    <w:rsid w:val="00AA2F3F"/>
    <w:rsid w:val="00AA449D"/>
    <w:rsid w:val="00AA66BE"/>
    <w:rsid w:val="00AA6B35"/>
    <w:rsid w:val="00AC7069"/>
    <w:rsid w:val="00AD7048"/>
    <w:rsid w:val="00AE5179"/>
    <w:rsid w:val="00AF1E24"/>
    <w:rsid w:val="00AF763A"/>
    <w:rsid w:val="00B00B53"/>
    <w:rsid w:val="00B1268D"/>
    <w:rsid w:val="00B16B3A"/>
    <w:rsid w:val="00B16B69"/>
    <w:rsid w:val="00B216B5"/>
    <w:rsid w:val="00B329B7"/>
    <w:rsid w:val="00B32E22"/>
    <w:rsid w:val="00B37324"/>
    <w:rsid w:val="00B47F3B"/>
    <w:rsid w:val="00B50D74"/>
    <w:rsid w:val="00B52F15"/>
    <w:rsid w:val="00B5615E"/>
    <w:rsid w:val="00B5688A"/>
    <w:rsid w:val="00B63CD2"/>
    <w:rsid w:val="00B677DF"/>
    <w:rsid w:val="00B7657E"/>
    <w:rsid w:val="00B767E4"/>
    <w:rsid w:val="00B80914"/>
    <w:rsid w:val="00B815C9"/>
    <w:rsid w:val="00B858ED"/>
    <w:rsid w:val="00B85A1B"/>
    <w:rsid w:val="00B9111E"/>
    <w:rsid w:val="00B9297D"/>
    <w:rsid w:val="00B941F5"/>
    <w:rsid w:val="00B95D70"/>
    <w:rsid w:val="00BA205A"/>
    <w:rsid w:val="00BB387F"/>
    <w:rsid w:val="00BD27BF"/>
    <w:rsid w:val="00BD3AEA"/>
    <w:rsid w:val="00BD5840"/>
    <w:rsid w:val="00BF5DF3"/>
    <w:rsid w:val="00C001E9"/>
    <w:rsid w:val="00C01A3C"/>
    <w:rsid w:val="00C065FE"/>
    <w:rsid w:val="00C07C32"/>
    <w:rsid w:val="00C17299"/>
    <w:rsid w:val="00C17B3D"/>
    <w:rsid w:val="00C27BD5"/>
    <w:rsid w:val="00C27F9A"/>
    <w:rsid w:val="00C34B6D"/>
    <w:rsid w:val="00C36523"/>
    <w:rsid w:val="00C8168E"/>
    <w:rsid w:val="00C873A0"/>
    <w:rsid w:val="00C876AA"/>
    <w:rsid w:val="00CA0639"/>
    <w:rsid w:val="00CB5F0A"/>
    <w:rsid w:val="00CB68DE"/>
    <w:rsid w:val="00CE24D3"/>
    <w:rsid w:val="00CE34AB"/>
    <w:rsid w:val="00CE3C8D"/>
    <w:rsid w:val="00CE5572"/>
    <w:rsid w:val="00D0205B"/>
    <w:rsid w:val="00D034F7"/>
    <w:rsid w:val="00D07A0F"/>
    <w:rsid w:val="00D1016D"/>
    <w:rsid w:val="00D201FF"/>
    <w:rsid w:val="00D205EC"/>
    <w:rsid w:val="00D225E1"/>
    <w:rsid w:val="00D23187"/>
    <w:rsid w:val="00D3650B"/>
    <w:rsid w:val="00D61A4C"/>
    <w:rsid w:val="00D7234A"/>
    <w:rsid w:val="00D7424D"/>
    <w:rsid w:val="00D74954"/>
    <w:rsid w:val="00D776D4"/>
    <w:rsid w:val="00D86434"/>
    <w:rsid w:val="00DA65C0"/>
    <w:rsid w:val="00DB12BB"/>
    <w:rsid w:val="00DC69CE"/>
    <w:rsid w:val="00DD2DDF"/>
    <w:rsid w:val="00DD56DC"/>
    <w:rsid w:val="00DD5C8C"/>
    <w:rsid w:val="00DD6F2F"/>
    <w:rsid w:val="00DD7244"/>
    <w:rsid w:val="00E0284A"/>
    <w:rsid w:val="00E05413"/>
    <w:rsid w:val="00E05AC0"/>
    <w:rsid w:val="00E2512C"/>
    <w:rsid w:val="00E25822"/>
    <w:rsid w:val="00E27EAD"/>
    <w:rsid w:val="00E51D7C"/>
    <w:rsid w:val="00E52E92"/>
    <w:rsid w:val="00E60AED"/>
    <w:rsid w:val="00E62C09"/>
    <w:rsid w:val="00E64041"/>
    <w:rsid w:val="00E67157"/>
    <w:rsid w:val="00E76DF5"/>
    <w:rsid w:val="00E83E41"/>
    <w:rsid w:val="00E905D1"/>
    <w:rsid w:val="00E9198A"/>
    <w:rsid w:val="00EA31C1"/>
    <w:rsid w:val="00EA4C87"/>
    <w:rsid w:val="00EA5F22"/>
    <w:rsid w:val="00EB1D58"/>
    <w:rsid w:val="00EB4EBA"/>
    <w:rsid w:val="00EB5622"/>
    <w:rsid w:val="00EC1F09"/>
    <w:rsid w:val="00EC7658"/>
    <w:rsid w:val="00EE6F28"/>
    <w:rsid w:val="00EE7477"/>
    <w:rsid w:val="00EF48E8"/>
    <w:rsid w:val="00F13F3C"/>
    <w:rsid w:val="00F15CC0"/>
    <w:rsid w:val="00F168B2"/>
    <w:rsid w:val="00F22A87"/>
    <w:rsid w:val="00F25789"/>
    <w:rsid w:val="00F32323"/>
    <w:rsid w:val="00F33F97"/>
    <w:rsid w:val="00F41E46"/>
    <w:rsid w:val="00F45E09"/>
    <w:rsid w:val="00F464EF"/>
    <w:rsid w:val="00F4651F"/>
    <w:rsid w:val="00F4686F"/>
    <w:rsid w:val="00F51279"/>
    <w:rsid w:val="00F522AA"/>
    <w:rsid w:val="00F614CC"/>
    <w:rsid w:val="00F6294D"/>
    <w:rsid w:val="00F77DED"/>
    <w:rsid w:val="00F9409B"/>
    <w:rsid w:val="00FA1C3C"/>
    <w:rsid w:val="00FB06A6"/>
    <w:rsid w:val="00FB5DB5"/>
    <w:rsid w:val="00FC0BDC"/>
    <w:rsid w:val="00FD76AC"/>
    <w:rsid w:val="00FE4314"/>
    <w:rsid w:val="033084C0"/>
    <w:rsid w:val="16B5E9B9"/>
    <w:rsid w:val="1A95FF45"/>
    <w:rsid w:val="1C56565B"/>
    <w:rsid w:val="2882750F"/>
    <w:rsid w:val="310850D3"/>
    <w:rsid w:val="44E8EC90"/>
    <w:rsid w:val="5C157CB4"/>
    <w:rsid w:val="5FFFAE84"/>
    <w:rsid w:val="7332B0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B6D14"/>
  <w15:docId w15:val="{8D8CC855-8D67-6049-9BF1-E6C7799E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8ED"/>
    <w:pPr>
      <w:spacing w:before="120"/>
      <w:jc w:val="both"/>
    </w:pPr>
    <w:rPr>
      <w:rFonts w:asciiTheme="majorHAnsi" w:hAnsiTheme="majorHAnsi"/>
      <w:color w:val="141B4D"/>
      <w:sz w:val="20"/>
    </w:rPr>
  </w:style>
  <w:style w:type="paragraph" w:styleId="Titre1">
    <w:name w:val="heading 1"/>
    <w:basedOn w:val="Normal"/>
    <w:next w:val="Normal"/>
    <w:link w:val="Titre1Car"/>
    <w:autoRedefine/>
    <w:uiPriority w:val="9"/>
    <w:qFormat/>
    <w:rsid w:val="00D3650B"/>
    <w:pPr>
      <w:keepNext/>
      <w:keepLines/>
      <w:tabs>
        <w:tab w:val="left" w:pos="2650"/>
      </w:tabs>
      <w:spacing w:before="240" w:after="240"/>
      <w:jc w:val="center"/>
      <w:outlineLvl w:val="0"/>
    </w:pPr>
    <w:rPr>
      <w:rFonts w:ascii="Montserrat" w:eastAsiaTheme="majorEastAsia" w:hAnsi="Montserrat" w:cstheme="majorBidi"/>
      <w:b/>
      <w:sz w:val="48"/>
      <w:szCs w:val="32"/>
      <w:lang w:val="en-GB"/>
    </w:rPr>
  </w:style>
  <w:style w:type="paragraph" w:styleId="Titre2">
    <w:name w:val="heading 2"/>
    <w:basedOn w:val="Normal"/>
    <w:next w:val="Normal"/>
    <w:link w:val="Titre2Car"/>
    <w:autoRedefine/>
    <w:uiPriority w:val="9"/>
    <w:unhideWhenUsed/>
    <w:qFormat/>
    <w:rsid w:val="00A76A5D"/>
    <w:pPr>
      <w:keepNext/>
      <w:keepLines/>
      <w:numPr>
        <w:numId w:val="10"/>
      </w:numPr>
      <w:spacing w:before="360" w:after="240"/>
      <w:outlineLvl w:val="1"/>
    </w:pPr>
    <w:rPr>
      <w:rFonts w:ascii="Montserrat" w:eastAsiaTheme="majorEastAsia" w:hAnsi="Montserrat" w:cstheme="majorBidi"/>
      <w:b/>
      <w:sz w:val="28"/>
      <w:szCs w:val="26"/>
      <w:lang w:val="en-GB"/>
    </w:rPr>
  </w:style>
  <w:style w:type="paragraph" w:styleId="Titre3">
    <w:name w:val="heading 3"/>
    <w:basedOn w:val="Normal"/>
    <w:next w:val="Normal"/>
    <w:link w:val="Titre3Car"/>
    <w:autoRedefine/>
    <w:uiPriority w:val="9"/>
    <w:unhideWhenUsed/>
    <w:qFormat/>
    <w:rsid w:val="00B80914"/>
    <w:pPr>
      <w:keepNext/>
      <w:keepLines/>
      <w:spacing w:before="240" w:after="120"/>
      <w:ind w:left="360" w:hanging="360"/>
      <w:outlineLvl w:val="2"/>
    </w:pPr>
    <w:rPr>
      <w:rFonts w:ascii="Montserrat" w:eastAsiaTheme="majorEastAsia" w:hAnsi="Montserrat" w:cstheme="majorBidi"/>
      <w:b/>
      <w:sz w:val="24"/>
    </w:rPr>
  </w:style>
  <w:style w:type="paragraph" w:styleId="Titre4">
    <w:name w:val="heading 4"/>
    <w:basedOn w:val="Normal"/>
    <w:next w:val="Normal"/>
    <w:link w:val="Titre4Car"/>
    <w:autoRedefine/>
    <w:uiPriority w:val="9"/>
    <w:unhideWhenUsed/>
    <w:qFormat/>
    <w:rsid w:val="00D3650B"/>
    <w:pPr>
      <w:keepNext/>
      <w:keepLines/>
      <w:numPr>
        <w:ilvl w:val="2"/>
        <w:numId w:val="10"/>
      </w:numPr>
      <w:spacing w:before="240" w:after="120"/>
      <w:outlineLvl w:val="3"/>
    </w:pPr>
    <w:rPr>
      <w:rFonts w:ascii="Montserrat" w:eastAsiaTheme="majorEastAsia" w:hAnsi="Montserrat" w:cstheme="majorBidi"/>
      <w:i/>
      <w:iCs/>
      <w:sz w:val="21"/>
      <w:u w:val="single"/>
    </w:rPr>
  </w:style>
  <w:style w:type="paragraph" w:styleId="Titre5">
    <w:name w:val="heading 5"/>
    <w:basedOn w:val="Normal"/>
    <w:next w:val="Normal"/>
    <w:link w:val="Titre5Car"/>
    <w:uiPriority w:val="9"/>
    <w:semiHidden/>
    <w:unhideWhenUsed/>
    <w:rsid w:val="00D3650B"/>
    <w:pPr>
      <w:keepNext/>
      <w:keepLines/>
      <w:numPr>
        <w:ilvl w:val="4"/>
        <w:numId w:val="14"/>
      </w:numPr>
      <w:spacing w:before="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3650B"/>
    <w:pPr>
      <w:keepNext/>
      <w:keepLines/>
      <w:numPr>
        <w:ilvl w:val="5"/>
        <w:numId w:val="14"/>
      </w:numPr>
      <w:spacing w:before="40"/>
      <w:outlineLvl w:val="5"/>
    </w:pPr>
    <w:rPr>
      <w:rFonts w:eastAsiaTheme="majorEastAsia" w:cstheme="majorBidi"/>
      <w:color w:val="1F3763" w:themeColor="accent1" w:themeShade="7F"/>
    </w:rPr>
  </w:style>
  <w:style w:type="paragraph" w:styleId="Titre7">
    <w:name w:val="heading 7"/>
    <w:basedOn w:val="Normal"/>
    <w:next w:val="Normal"/>
    <w:link w:val="Titre7Car"/>
    <w:uiPriority w:val="9"/>
    <w:semiHidden/>
    <w:unhideWhenUsed/>
    <w:qFormat/>
    <w:rsid w:val="00D3650B"/>
    <w:pPr>
      <w:keepNext/>
      <w:keepLines/>
      <w:numPr>
        <w:ilvl w:val="6"/>
        <w:numId w:val="14"/>
      </w:numPr>
      <w:spacing w:before="40"/>
      <w:outlineLvl w:val="6"/>
    </w:pPr>
    <w:rPr>
      <w:rFonts w:eastAsiaTheme="majorEastAsia" w:cstheme="majorBidi"/>
      <w:i/>
      <w:iCs/>
      <w:color w:val="1F3763" w:themeColor="accent1" w:themeShade="7F"/>
    </w:rPr>
  </w:style>
  <w:style w:type="paragraph" w:styleId="Titre8">
    <w:name w:val="heading 8"/>
    <w:basedOn w:val="Normal"/>
    <w:next w:val="Normal"/>
    <w:link w:val="Titre8Car"/>
    <w:uiPriority w:val="9"/>
    <w:semiHidden/>
    <w:unhideWhenUsed/>
    <w:qFormat/>
    <w:rsid w:val="00D3650B"/>
    <w:pPr>
      <w:keepNext/>
      <w:keepLines/>
      <w:numPr>
        <w:ilvl w:val="7"/>
        <w:numId w:val="14"/>
      </w:numPr>
      <w:spacing w:before="40"/>
      <w:outlineLvl w:val="7"/>
    </w:pPr>
    <w:rPr>
      <w:rFonts w:eastAsiaTheme="majorEastAsia"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3650B"/>
    <w:pPr>
      <w:keepNext/>
      <w:keepLines/>
      <w:numPr>
        <w:ilvl w:val="8"/>
        <w:numId w:val="14"/>
      </w:numPr>
      <w:spacing w:before="40"/>
      <w:outlineLvl w:val="8"/>
    </w:pPr>
    <w:rPr>
      <w:rFonts w:eastAsiaTheme="majorEastAsia"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2440"/>
    <w:pPr>
      <w:tabs>
        <w:tab w:val="center" w:pos="4680"/>
        <w:tab w:val="right" w:pos="9360"/>
      </w:tabs>
    </w:pPr>
  </w:style>
  <w:style w:type="character" w:customStyle="1" w:styleId="En-tteCar">
    <w:name w:val="En-tête Car"/>
    <w:basedOn w:val="Policepardfaut"/>
    <w:link w:val="En-tte"/>
    <w:uiPriority w:val="99"/>
    <w:rsid w:val="00192440"/>
  </w:style>
  <w:style w:type="paragraph" w:styleId="Pieddepage">
    <w:name w:val="footer"/>
    <w:basedOn w:val="Normal"/>
    <w:link w:val="PieddepageCar"/>
    <w:uiPriority w:val="99"/>
    <w:unhideWhenUsed/>
    <w:rsid w:val="008021CA"/>
    <w:pPr>
      <w:tabs>
        <w:tab w:val="center" w:pos="4680"/>
        <w:tab w:val="right" w:pos="9360"/>
      </w:tabs>
    </w:pPr>
  </w:style>
  <w:style w:type="character" w:customStyle="1" w:styleId="PieddepageCar">
    <w:name w:val="Pied de page Car"/>
    <w:basedOn w:val="Policepardfaut"/>
    <w:link w:val="Pieddepage"/>
    <w:uiPriority w:val="99"/>
    <w:rsid w:val="008021CA"/>
    <w:rPr>
      <w:rFonts w:asciiTheme="majorHAnsi" w:hAnsiTheme="majorHAnsi"/>
      <w:color w:val="141B4D"/>
      <w:sz w:val="20"/>
    </w:rPr>
  </w:style>
  <w:style w:type="character" w:customStyle="1" w:styleId="Titre1Car">
    <w:name w:val="Titre 1 Car"/>
    <w:basedOn w:val="Policepardfaut"/>
    <w:link w:val="Titre1"/>
    <w:uiPriority w:val="9"/>
    <w:rsid w:val="00D3650B"/>
    <w:rPr>
      <w:rFonts w:ascii="Montserrat" w:eastAsiaTheme="majorEastAsia" w:hAnsi="Montserrat" w:cstheme="majorBidi"/>
      <w:b/>
      <w:color w:val="141B4D"/>
      <w:sz w:val="48"/>
      <w:szCs w:val="32"/>
      <w:lang w:val="en-GB"/>
    </w:rPr>
  </w:style>
  <w:style w:type="character" w:customStyle="1" w:styleId="Titre2Car">
    <w:name w:val="Titre 2 Car"/>
    <w:basedOn w:val="Policepardfaut"/>
    <w:link w:val="Titre2"/>
    <w:uiPriority w:val="9"/>
    <w:rsid w:val="00A76A5D"/>
    <w:rPr>
      <w:rFonts w:ascii="Montserrat" w:eastAsiaTheme="majorEastAsia" w:hAnsi="Montserrat" w:cstheme="majorBidi"/>
      <w:b/>
      <w:color w:val="141B4D"/>
      <w:sz w:val="28"/>
      <w:szCs w:val="26"/>
      <w:lang w:val="en-GB"/>
    </w:rPr>
  </w:style>
  <w:style w:type="character" w:customStyle="1" w:styleId="Titre3Car">
    <w:name w:val="Titre 3 Car"/>
    <w:basedOn w:val="Policepardfaut"/>
    <w:link w:val="Titre3"/>
    <w:uiPriority w:val="9"/>
    <w:rsid w:val="00B80914"/>
    <w:rPr>
      <w:rFonts w:ascii="Montserrat" w:eastAsiaTheme="majorEastAsia" w:hAnsi="Montserrat" w:cstheme="majorBidi"/>
      <w:b/>
      <w:color w:val="141B4D"/>
    </w:rPr>
  </w:style>
  <w:style w:type="character" w:customStyle="1" w:styleId="Titre4Car">
    <w:name w:val="Titre 4 Car"/>
    <w:basedOn w:val="Policepardfaut"/>
    <w:link w:val="Titre4"/>
    <w:uiPriority w:val="9"/>
    <w:rsid w:val="00D3650B"/>
    <w:rPr>
      <w:rFonts w:ascii="Montserrat" w:eastAsiaTheme="majorEastAsia" w:hAnsi="Montserrat" w:cstheme="majorBidi"/>
      <w:i/>
      <w:iCs/>
      <w:color w:val="141B4D"/>
      <w:sz w:val="21"/>
      <w:u w:val="single"/>
    </w:rPr>
  </w:style>
  <w:style w:type="paragraph" w:styleId="Lgende">
    <w:name w:val="caption"/>
    <w:basedOn w:val="Normal"/>
    <w:next w:val="Normal"/>
    <w:uiPriority w:val="35"/>
    <w:unhideWhenUsed/>
    <w:qFormat/>
    <w:rsid w:val="00E9198A"/>
    <w:pPr>
      <w:spacing w:before="240" w:after="200"/>
    </w:pPr>
    <w:rPr>
      <w:i/>
      <w:iCs/>
      <w:color w:val="44546A" w:themeColor="text2"/>
      <w:szCs w:val="18"/>
    </w:rPr>
  </w:style>
  <w:style w:type="paragraph" w:styleId="TM1">
    <w:name w:val="toc 1"/>
    <w:basedOn w:val="Normal"/>
    <w:next w:val="Normal"/>
    <w:autoRedefine/>
    <w:uiPriority w:val="39"/>
    <w:unhideWhenUsed/>
    <w:rsid w:val="008E775F"/>
    <w:pPr>
      <w:tabs>
        <w:tab w:val="right" w:leader="dot" w:pos="9730"/>
      </w:tabs>
      <w:spacing w:before="0" w:after="100"/>
      <w:jc w:val="left"/>
    </w:pPr>
    <w:rPr>
      <w:color w:val="1B0F45"/>
      <w:szCs w:val="22"/>
      <w:lang w:val="es-ES"/>
    </w:rPr>
  </w:style>
  <w:style w:type="paragraph" w:styleId="TM2">
    <w:name w:val="toc 2"/>
    <w:basedOn w:val="Normal"/>
    <w:next w:val="Normal"/>
    <w:autoRedefine/>
    <w:uiPriority w:val="39"/>
    <w:unhideWhenUsed/>
    <w:rsid w:val="00B52F15"/>
    <w:pPr>
      <w:spacing w:before="0" w:after="100"/>
      <w:ind w:left="220"/>
      <w:jc w:val="left"/>
    </w:pPr>
    <w:rPr>
      <w:color w:val="1B0F45"/>
      <w:szCs w:val="22"/>
      <w:lang w:val="es-ES"/>
    </w:rPr>
  </w:style>
  <w:style w:type="character" w:styleId="Lienhypertexte">
    <w:name w:val="Hyperlink"/>
    <w:basedOn w:val="Policepardfaut"/>
    <w:uiPriority w:val="99"/>
    <w:unhideWhenUsed/>
    <w:rsid w:val="00B52F15"/>
    <w:rPr>
      <w:color w:val="0563C1" w:themeColor="hyperlink"/>
      <w:u w:val="single"/>
    </w:rPr>
  </w:style>
  <w:style w:type="table" w:styleId="Grilledutableau">
    <w:name w:val="Table Grid"/>
    <w:basedOn w:val="TableauNormal"/>
    <w:uiPriority w:val="59"/>
    <w:rsid w:val="00B5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401CC9"/>
  </w:style>
  <w:style w:type="paragraph" w:styleId="TM3">
    <w:name w:val="toc 3"/>
    <w:basedOn w:val="Normal"/>
    <w:next w:val="Normal"/>
    <w:autoRedefine/>
    <w:uiPriority w:val="39"/>
    <w:unhideWhenUsed/>
    <w:rsid w:val="007D4F6B"/>
    <w:pPr>
      <w:spacing w:after="100"/>
      <w:ind w:left="400"/>
    </w:pPr>
  </w:style>
  <w:style w:type="paragraph" w:styleId="TM4">
    <w:name w:val="toc 4"/>
    <w:basedOn w:val="Normal"/>
    <w:next w:val="Normal"/>
    <w:autoRedefine/>
    <w:uiPriority w:val="39"/>
    <w:unhideWhenUsed/>
    <w:rsid w:val="007D4F6B"/>
    <w:pPr>
      <w:spacing w:after="100"/>
      <w:ind w:left="600"/>
    </w:pPr>
  </w:style>
  <w:style w:type="character" w:customStyle="1" w:styleId="Titre5Car">
    <w:name w:val="Titre 5 Car"/>
    <w:basedOn w:val="Policepardfaut"/>
    <w:link w:val="Titre5"/>
    <w:uiPriority w:val="9"/>
    <w:semiHidden/>
    <w:rsid w:val="00A76A5D"/>
    <w:rPr>
      <w:rFonts w:asciiTheme="majorHAnsi" w:eastAsiaTheme="majorEastAsia" w:hAnsiTheme="majorHAnsi" w:cstheme="majorBidi"/>
      <w:color w:val="2F5496" w:themeColor="accent1" w:themeShade="BF"/>
      <w:sz w:val="20"/>
    </w:rPr>
  </w:style>
  <w:style w:type="character" w:styleId="Marquedecommentaire">
    <w:name w:val="annotation reference"/>
    <w:basedOn w:val="Policepardfaut"/>
    <w:uiPriority w:val="99"/>
    <w:semiHidden/>
    <w:unhideWhenUsed/>
    <w:rsid w:val="00112C63"/>
    <w:rPr>
      <w:sz w:val="16"/>
      <w:szCs w:val="16"/>
    </w:rPr>
  </w:style>
  <w:style w:type="paragraph" w:styleId="Commentaire">
    <w:name w:val="annotation text"/>
    <w:basedOn w:val="Normal"/>
    <w:link w:val="CommentaireCar"/>
    <w:uiPriority w:val="99"/>
    <w:semiHidden/>
    <w:unhideWhenUsed/>
    <w:rsid w:val="00112C63"/>
    <w:rPr>
      <w:szCs w:val="20"/>
    </w:rPr>
  </w:style>
  <w:style w:type="character" w:customStyle="1" w:styleId="CommentaireCar">
    <w:name w:val="Commentaire Car"/>
    <w:basedOn w:val="Policepardfaut"/>
    <w:link w:val="Commentaire"/>
    <w:uiPriority w:val="99"/>
    <w:semiHidden/>
    <w:rsid w:val="00112C63"/>
    <w:rPr>
      <w:rFonts w:asciiTheme="majorHAnsi" w:hAnsiTheme="majorHAnsi"/>
      <w:color w:val="141B4D"/>
      <w:sz w:val="20"/>
      <w:szCs w:val="20"/>
    </w:rPr>
  </w:style>
  <w:style w:type="paragraph" w:styleId="Objetducommentaire">
    <w:name w:val="annotation subject"/>
    <w:basedOn w:val="Commentaire"/>
    <w:next w:val="Commentaire"/>
    <w:link w:val="ObjetducommentaireCar"/>
    <w:uiPriority w:val="99"/>
    <w:semiHidden/>
    <w:unhideWhenUsed/>
    <w:rsid w:val="00112C63"/>
    <w:rPr>
      <w:b/>
      <w:bCs/>
    </w:rPr>
  </w:style>
  <w:style w:type="character" w:customStyle="1" w:styleId="ObjetducommentaireCar">
    <w:name w:val="Objet du commentaire Car"/>
    <w:basedOn w:val="CommentaireCar"/>
    <w:link w:val="Objetducommentaire"/>
    <w:uiPriority w:val="99"/>
    <w:semiHidden/>
    <w:rsid w:val="00112C63"/>
    <w:rPr>
      <w:rFonts w:asciiTheme="majorHAnsi" w:hAnsiTheme="majorHAnsi"/>
      <w:b/>
      <w:bCs/>
      <w:color w:val="141B4D"/>
      <w:sz w:val="20"/>
      <w:szCs w:val="20"/>
    </w:rPr>
  </w:style>
  <w:style w:type="paragraph" w:styleId="Textedebulles">
    <w:name w:val="Balloon Text"/>
    <w:basedOn w:val="Normal"/>
    <w:link w:val="TextedebullesCar"/>
    <w:uiPriority w:val="99"/>
    <w:semiHidden/>
    <w:unhideWhenUsed/>
    <w:rsid w:val="0047676E"/>
    <w:pPr>
      <w:spacing w:before="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7676E"/>
    <w:rPr>
      <w:rFonts w:ascii="Times New Roman" w:hAnsi="Times New Roman" w:cs="Times New Roman"/>
      <w:color w:val="141B4D"/>
      <w:sz w:val="18"/>
      <w:szCs w:val="18"/>
    </w:rPr>
  </w:style>
  <w:style w:type="character" w:customStyle="1" w:styleId="Titre6Car">
    <w:name w:val="Titre 6 Car"/>
    <w:basedOn w:val="Policepardfaut"/>
    <w:link w:val="Titre6"/>
    <w:uiPriority w:val="9"/>
    <w:semiHidden/>
    <w:rsid w:val="00A76A5D"/>
    <w:rPr>
      <w:rFonts w:asciiTheme="majorHAnsi" w:eastAsiaTheme="majorEastAsia" w:hAnsiTheme="majorHAnsi" w:cstheme="majorBidi"/>
      <w:color w:val="1F3763" w:themeColor="accent1" w:themeShade="7F"/>
      <w:sz w:val="20"/>
    </w:rPr>
  </w:style>
  <w:style w:type="paragraph" w:customStyle="1" w:styleId="BulletPoint1">
    <w:name w:val="Bullet Point 1"/>
    <w:basedOn w:val="Normal"/>
    <w:qFormat/>
    <w:rsid w:val="00B50D74"/>
    <w:pPr>
      <w:numPr>
        <w:numId w:val="6"/>
      </w:numPr>
      <w:contextualSpacing/>
    </w:pPr>
  </w:style>
  <w:style w:type="character" w:styleId="Mentionnonrsolue">
    <w:name w:val="Unresolved Mention"/>
    <w:basedOn w:val="Policepardfaut"/>
    <w:uiPriority w:val="99"/>
    <w:semiHidden/>
    <w:unhideWhenUsed/>
    <w:rsid w:val="00A52AA7"/>
    <w:rPr>
      <w:color w:val="605E5C"/>
      <w:shd w:val="clear" w:color="auto" w:fill="E1DFDD"/>
    </w:rPr>
  </w:style>
  <w:style w:type="paragraph" w:customStyle="1" w:styleId="BulletPoint2">
    <w:name w:val="Bullet Point 2"/>
    <w:basedOn w:val="BulletPoint1"/>
    <w:qFormat/>
    <w:rsid w:val="000112D4"/>
    <w:pPr>
      <w:numPr>
        <w:numId w:val="7"/>
      </w:numPr>
    </w:pPr>
    <w:rPr>
      <w:lang w:val="fr-FR"/>
    </w:rPr>
  </w:style>
  <w:style w:type="character" w:customStyle="1" w:styleId="Titre7Car">
    <w:name w:val="Titre 7 Car"/>
    <w:basedOn w:val="Policepardfaut"/>
    <w:link w:val="Titre7"/>
    <w:uiPriority w:val="9"/>
    <w:semiHidden/>
    <w:rsid w:val="00A76A5D"/>
    <w:rPr>
      <w:rFonts w:asciiTheme="majorHAnsi" w:eastAsiaTheme="majorEastAsia" w:hAnsiTheme="majorHAnsi" w:cstheme="majorBidi"/>
      <w:i/>
      <w:iCs/>
      <w:color w:val="1F3763" w:themeColor="accent1" w:themeShade="7F"/>
      <w:sz w:val="20"/>
    </w:rPr>
  </w:style>
  <w:style w:type="character" w:customStyle="1" w:styleId="Titre8Car">
    <w:name w:val="Titre 8 Car"/>
    <w:basedOn w:val="Policepardfaut"/>
    <w:link w:val="Titre8"/>
    <w:uiPriority w:val="9"/>
    <w:semiHidden/>
    <w:rsid w:val="00A76A5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A76A5D"/>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A76A5D"/>
    <w:pPr>
      <w:numPr>
        <w:numId w:val="13"/>
      </w:numPr>
    </w:pPr>
  </w:style>
  <w:style w:type="numbering" w:customStyle="1" w:styleId="CurrentList2">
    <w:name w:val="Current List2"/>
    <w:uiPriority w:val="99"/>
    <w:rsid w:val="00A76A5D"/>
    <w:pPr>
      <w:numPr>
        <w:numId w:val="15"/>
      </w:numPr>
    </w:pPr>
  </w:style>
  <w:style w:type="numbering" w:customStyle="1" w:styleId="CurrentList3">
    <w:name w:val="Current List3"/>
    <w:uiPriority w:val="99"/>
    <w:rsid w:val="00A76A5D"/>
    <w:pPr>
      <w:numPr>
        <w:numId w:val="16"/>
      </w:numPr>
    </w:pPr>
  </w:style>
  <w:style w:type="numbering" w:customStyle="1" w:styleId="CurrentList4">
    <w:name w:val="Current List4"/>
    <w:uiPriority w:val="99"/>
    <w:rsid w:val="00A76A5D"/>
    <w:pPr>
      <w:numPr>
        <w:numId w:val="17"/>
      </w:numPr>
    </w:pPr>
  </w:style>
  <w:style w:type="numbering" w:customStyle="1" w:styleId="CurrentList5">
    <w:name w:val="Current List5"/>
    <w:uiPriority w:val="99"/>
    <w:rsid w:val="00A76A5D"/>
    <w:pPr>
      <w:numPr>
        <w:numId w:val="18"/>
      </w:numPr>
    </w:pPr>
  </w:style>
  <w:style w:type="numbering" w:customStyle="1" w:styleId="CurrentList9">
    <w:name w:val="Current List9"/>
    <w:uiPriority w:val="99"/>
    <w:rsid w:val="00D3650B"/>
    <w:pPr>
      <w:numPr>
        <w:numId w:val="22"/>
      </w:numPr>
    </w:pPr>
  </w:style>
  <w:style w:type="paragraph" w:customStyle="1" w:styleId="DocumentSubtitles">
    <w:name w:val="Document Subtitles"/>
    <w:basedOn w:val="Titre2"/>
    <w:qFormat/>
    <w:rsid w:val="00A76A5D"/>
    <w:pPr>
      <w:numPr>
        <w:numId w:val="0"/>
      </w:numPr>
      <w:jc w:val="center"/>
    </w:pPr>
  </w:style>
  <w:style w:type="paragraph" w:customStyle="1" w:styleId="TableofContents">
    <w:name w:val="Table of Contents"/>
    <w:basedOn w:val="Titre2"/>
    <w:qFormat/>
    <w:rsid w:val="00A76A5D"/>
    <w:pPr>
      <w:numPr>
        <w:numId w:val="0"/>
      </w:numPr>
    </w:pPr>
  </w:style>
  <w:style w:type="numbering" w:customStyle="1" w:styleId="CurrentList6">
    <w:name w:val="Current List6"/>
    <w:uiPriority w:val="99"/>
    <w:rsid w:val="00A76A5D"/>
    <w:pPr>
      <w:numPr>
        <w:numId w:val="19"/>
      </w:numPr>
    </w:pPr>
  </w:style>
  <w:style w:type="numbering" w:customStyle="1" w:styleId="CurrentList7">
    <w:name w:val="Current List7"/>
    <w:uiPriority w:val="99"/>
    <w:rsid w:val="00A76A5D"/>
    <w:pPr>
      <w:numPr>
        <w:numId w:val="20"/>
      </w:numPr>
    </w:pPr>
  </w:style>
  <w:style w:type="numbering" w:customStyle="1" w:styleId="CurrentList8">
    <w:name w:val="Current List8"/>
    <w:uiPriority w:val="99"/>
    <w:rsid w:val="00D3650B"/>
    <w:pPr>
      <w:numPr>
        <w:numId w:val="21"/>
      </w:numPr>
    </w:pPr>
  </w:style>
  <w:style w:type="numbering" w:customStyle="1" w:styleId="CurrentList10">
    <w:name w:val="Current List10"/>
    <w:uiPriority w:val="99"/>
    <w:rsid w:val="00D3650B"/>
    <w:pPr>
      <w:numPr>
        <w:numId w:val="23"/>
      </w:numPr>
    </w:pPr>
  </w:style>
  <w:style w:type="character" w:styleId="Lienhypertextesuivivisit">
    <w:name w:val="FollowedHyperlink"/>
    <w:basedOn w:val="Policepardfaut"/>
    <w:uiPriority w:val="99"/>
    <w:semiHidden/>
    <w:unhideWhenUsed/>
    <w:rsid w:val="0051612F"/>
    <w:rPr>
      <w:color w:val="954F72" w:themeColor="followedHyperlink"/>
      <w:u w:val="single"/>
    </w:rPr>
  </w:style>
  <w:style w:type="paragraph" w:styleId="Paragraphedeliste">
    <w:name w:val="List Paragraph"/>
    <w:basedOn w:val="Normal"/>
    <w:uiPriority w:val="34"/>
    <w:rsid w:val="00B80914"/>
    <w:pPr>
      <w:ind w:left="720"/>
      <w:contextualSpacing/>
    </w:pPr>
  </w:style>
  <w:style w:type="table" w:styleId="TableauGrille4-Accentuation1">
    <w:name w:val="Grid Table 4 Accent 1"/>
    <w:basedOn w:val="TableauNormal"/>
    <w:uiPriority w:val="49"/>
    <w:rsid w:val="005E20A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87719">
      <w:bodyDiv w:val="1"/>
      <w:marLeft w:val="0"/>
      <w:marRight w:val="0"/>
      <w:marTop w:val="0"/>
      <w:marBottom w:val="0"/>
      <w:divBdr>
        <w:top w:val="none" w:sz="0" w:space="0" w:color="auto"/>
        <w:left w:val="none" w:sz="0" w:space="0" w:color="auto"/>
        <w:bottom w:val="none" w:sz="0" w:space="0" w:color="auto"/>
        <w:right w:val="none" w:sz="0" w:space="0" w:color="auto"/>
      </w:divBdr>
    </w:div>
    <w:div w:id="697510684">
      <w:bodyDiv w:val="1"/>
      <w:marLeft w:val="0"/>
      <w:marRight w:val="0"/>
      <w:marTop w:val="0"/>
      <w:marBottom w:val="0"/>
      <w:divBdr>
        <w:top w:val="none" w:sz="0" w:space="0" w:color="auto"/>
        <w:left w:val="none" w:sz="0" w:space="0" w:color="auto"/>
        <w:bottom w:val="none" w:sz="0" w:space="0" w:color="auto"/>
        <w:right w:val="none" w:sz="0" w:space="0" w:color="auto"/>
      </w:divBdr>
    </w:div>
    <w:div w:id="1451053129">
      <w:bodyDiv w:val="1"/>
      <w:marLeft w:val="0"/>
      <w:marRight w:val="0"/>
      <w:marTop w:val="0"/>
      <w:marBottom w:val="0"/>
      <w:divBdr>
        <w:top w:val="none" w:sz="0" w:space="0" w:color="auto"/>
        <w:left w:val="none" w:sz="0" w:space="0" w:color="auto"/>
        <w:bottom w:val="none" w:sz="0" w:space="0" w:color="auto"/>
        <w:right w:val="none" w:sz="0" w:space="0" w:color="auto"/>
      </w:divBdr>
      <w:divsChild>
        <w:div w:id="396974675">
          <w:marLeft w:val="0"/>
          <w:marRight w:val="0"/>
          <w:marTop w:val="0"/>
          <w:marBottom w:val="0"/>
          <w:divBdr>
            <w:top w:val="none" w:sz="0" w:space="0" w:color="auto"/>
            <w:left w:val="none" w:sz="0" w:space="0" w:color="auto"/>
            <w:bottom w:val="none" w:sz="0" w:space="0" w:color="auto"/>
            <w:right w:val="none" w:sz="0" w:space="0" w:color="auto"/>
          </w:divBdr>
        </w:div>
        <w:div w:id="1108623153">
          <w:marLeft w:val="0"/>
          <w:marRight w:val="0"/>
          <w:marTop w:val="0"/>
          <w:marBottom w:val="0"/>
          <w:divBdr>
            <w:top w:val="none" w:sz="0" w:space="0" w:color="auto"/>
            <w:left w:val="none" w:sz="0" w:space="0" w:color="auto"/>
            <w:bottom w:val="none" w:sz="0" w:space="0" w:color="auto"/>
            <w:right w:val="none" w:sz="0" w:space="0" w:color="auto"/>
          </w:divBdr>
        </w:div>
      </w:divsChild>
    </w:div>
    <w:div w:id="1608078438">
      <w:bodyDiv w:val="1"/>
      <w:marLeft w:val="0"/>
      <w:marRight w:val="0"/>
      <w:marTop w:val="0"/>
      <w:marBottom w:val="0"/>
      <w:divBdr>
        <w:top w:val="none" w:sz="0" w:space="0" w:color="auto"/>
        <w:left w:val="none" w:sz="0" w:space="0" w:color="auto"/>
        <w:bottom w:val="none" w:sz="0" w:space="0" w:color="auto"/>
        <w:right w:val="none" w:sz="0" w:space="0" w:color="auto"/>
      </w:divBdr>
      <w:divsChild>
        <w:div w:id="540361386">
          <w:marLeft w:val="0"/>
          <w:marRight w:val="0"/>
          <w:marTop w:val="0"/>
          <w:marBottom w:val="0"/>
          <w:divBdr>
            <w:top w:val="none" w:sz="0" w:space="0" w:color="auto"/>
            <w:left w:val="none" w:sz="0" w:space="0" w:color="auto"/>
            <w:bottom w:val="none" w:sz="0" w:space="0" w:color="auto"/>
            <w:right w:val="none" w:sz="0" w:space="0" w:color="auto"/>
          </w:divBdr>
        </w:div>
        <w:div w:id="304624022">
          <w:marLeft w:val="0"/>
          <w:marRight w:val="0"/>
          <w:marTop w:val="0"/>
          <w:marBottom w:val="0"/>
          <w:divBdr>
            <w:top w:val="none" w:sz="0" w:space="0" w:color="auto"/>
            <w:left w:val="none" w:sz="0" w:space="0" w:color="auto"/>
            <w:bottom w:val="none" w:sz="0" w:space="0" w:color="auto"/>
            <w:right w:val="none" w:sz="0" w:space="0" w:color="auto"/>
          </w:divBdr>
        </w:div>
      </w:divsChild>
    </w:div>
    <w:div w:id="190979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ve.it/pag/43372/" TargetMode="External"/><Relationship Id="rId18" Type="http://schemas.openxmlformats.org/officeDocument/2006/relationships/hyperlink" Target="https://www.unl.pt/en/nova/eutopia" TargetMode="External"/><Relationship Id="rId26" Type="http://schemas.openxmlformats.org/officeDocument/2006/relationships/hyperlink" Target="https://www.google.com/search?client=safari&amp;rls=en&amp;q=university+of+warwick+research&amp;ie=UTF-8&amp;oe=UTF-8" TargetMode="External"/><Relationship Id="rId39" Type="http://schemas.openxmlformats.org/officeDocument/2006/relationships/footer" Target="footer3.xml"/><Relationship Id="rId21" Type="http://schemas.openxmlformats.org/officeDocument/2006/relationships/hyperlink" Target="https://cercetare.ubbcluj.ro/en/research-at-ubb/" TargetMode="External"/><Relationship Id="rId34" Type="http://schemas.openxmlformats.org/officeDocument/2006/relationships/hyperlink" Target="mailto:n.ellis-thomas@warwick.ac.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u.se/en/about-the-university/collaborate-with-us/networks-and-partner-universities/eutopia" TargetMode="External"/><Relationship Id="rId20" Type="http://schemas.openxmlformats.org/officeDocument/2006/relationships/hyperlink" Target="https://warwick.ac.uk/global/partnerships/europe/eutopia/" TargetMode="External"/><Relationship Id="rId29" Type="http://schemas.openxmlformats.org/officeDocument/2006/relationships/hyperlink" Target="mailto:patrick.heinrich@unive.i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bbcluj.ro/en/" TargetMode="External"/><Relationship Id="rId24" Type="http://schemas.openxmlformats.org/officeDocument/2006/relationships/hyperlink" Target="https://fis.tu-dresden.de/portal/" TargetMode="External"/><Relationship Id="rId32" Type="http://schemas.openxmlformats.org/officeDocument/2006/relationships/hyperlink" Target="mailto:barbara.koenczoel@tu-dresden.d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u-dresden.de/" TargetMode="External"/><Relationship Id="rId23" Type="http://schemas.openxmlformats.org/officeDocument/2006/relationships/hyperlink" Target="https://www.cyu.fr/recherche-et-valorisation/structures-de-recherche/laboratoires" TargetMode="External"/><Relationship Id="rId28" Type="http://schemas.openxmlformats.org/officeDocument/2006/relationships/hyperlink" Target="mailto:doctorat@ubbcluj.ro"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pf.edu/web/eutopia/educational-model" TargetMode="External"/><Relationship Id="rId31" Type="http://schemas.openxmlformats.org/officeDocument/2006/relationships/hyperlink" Target="mailto:anne-sophie.le-reverend@cyu.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yu.fr/servlet/com.jsbsoft.jtf.core.SG?EXT=core&amp;PROC=SAISIE_LISTE_SOUS_RUBRIQUES_FRONT&amp;ACTION=LISTER&amp;PROFONDEUR=1&amp;RH=1589894151898&amp;RF=1589894151898&amp;RUBRIQUE=1589894151898" TargetMode="External"/><Relationship Id="rId22" Type="http://schemas.openxmlformats.org/officeDocument/2006/relationships/hyperlink" Target="https://www.unive.it/pag/17840/" TargetMode="External"/><Relationship Id="rId27" Type="http://schemas.openxmlformats.org/officeDocument/2006/relationships/hyperlink" Target="mailto:anamaria.caloianu@ubbcluj.ro" TargetMode="External"/><Relationship Id="rId30" Type="http://schemas.openxmlformats.org/officeDocument/2006/relationships/hyperlink" Target="mailto:hendrik.eijsberg@cyu.fr"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vub.be/en/about-vub/vub-university-future/vub-connected-brussels-europe-and-world/eutopia-vub" TargetMode="External"/><Relationship Id="rId17" Type="http://schemas.openxmlformats.org/officeDocument/2006/relationships/hyperlink" Target="https://kc.uni-lj.si/en/eutopia/" TargetMode="External"/><Relationship Id="rId25" Type="http://schemas.openxmlformats.org/officeDocument/2006/relationships/hyperlink" Target="https://novaresearch.unl.pt/" TargetMode="External"/><Relationship Id="rId33" Type="http://schemas.openxmlformats.org/officeDocument/2006/relationships/hyperlink" Target="mailto:eutopia.phd@unl.pt" TargetMode="External"/><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9924641391D47BA7D4BBCB13F0339" ma:contentTypeVersion="18" ma:contentTypeDescription="Create a new document." ma:contentTypeScope="" ma:versionID="65308e81a472656c11f5024adacb2878">
  <xsd:schema xmlns:xsd="http://www.w3.org/2001/XMLSchema" xmlns:xs="http://www.w3.org/2001/XMLSchema" xmlns:p="http://schemas.microsoft.com/office/2006/metadata/properties" xmlns:ns2="7abf5787-6fe1-4c8f-972c-a4ba3ca25105" xmlns:ns3="64e9d17d-4cda-40eb-8cfe-775acfbc56e0" targetNamespace="http://schemas.microsoft.com/office/2006/metadata/properties" ma:root="true" ma:fieldsID="3cfbe612c39bbd2418613704d887d50f" ns2:_="" ns3:_="">
    <xsd:import namespace="7abf5787-6fe1-4c8f-972c-a4ba3ca25105"/>
    <xsd:import namespace="64e9d17d-4cda-40eb-8cfe-775acfbc56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element ref="ns2:MediaServiceOCR" minOccurs="0"/>
                <xsd:element ref="ns2:MediaServiceLocation" minOccurs="0"/>
                <xsd:element ref="ns2:MediaLengthInSecond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f5787-6fe1-4c8f-972c-a4ba3ca25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a49bc4-c9e0-412a-b7e2-852193553b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e9d17d-4cda-40eb-8cfe-775acfbc56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bad57d-2164-4b69-adba-04f116b59806}" ma:internalName="TaxCatchAll" ma:showField="CatchAllData" ma:web="64e9d17d-4cda-40eb-8cfe-775acfbc5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e9d17d-4cda-40eb-8cfe-775acfbc56e0" xsi:nil="true"/>
    <lcf76f155ced4ddcb4097134ff3c332f xmlns="7abf5787-6fe1-4c8f-972c-a4ba3ca25105">
      <Terms xmlns="http://schemas.microsoft.com/office/infopath/2007/PartnerControls"/>
    </lcf76f155ced4ddcb4097134ff3c332f>
    <SharedWithUsers xmlns="64e9d17d-4cda-40eb-8cfe-775acfbc56e0">
      <UserInfo>
        <DisplayName>Mattia Bellotti</DisplayName>
        <AccountId>10</AccountId>
        <AccountType/>
      </UserInfo>
    </SharedWithUsers>
    <Date xmlns="7abf5787-6fe1-4c8f-972c-a4ba3ca251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E46EA-6BD3-48B7-9454-FE1F8E9B8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f5787-6fe1-4c8f-972c-a4ba3ca25105"/>
    <ds:schemaRef ds:uri="64e9d17d-4cda-40eb-8cfe-775acfbc5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C0F85-D0FC-495F-A8B3-BD59C1713050}">
  <ds:schemaRefs>
    <ds:schemaRef ds:uri="http://schemas.microsoft.com/office/2006/metadata/properties"/>
    <ds:schemaRef ds:uri="http://schemas.microsoft.com/office/infopath/2007/PartnerControls"/>
    <ds:schemaRef ds:uri="64e9d17d-4cda-40eb-8cfe-775acfbc56e0"/>
    <ds:schemaRef ds:uri="7abf5787-6fe1-4c8f-972c-a4ba3ca25105"/>
  </ds:schemaRefs>
</ds:datastoreItem>
</file>

<file path=customXml/itemProps3.xml><?xml version="1.0" encoding="utf-8"?>
<ds:datastoreItem xmlns:ds="http://schemas.openxmlformats.org/officeDocument/2006/customXml" ds:itemID="{5C16A4F2-DC51-40B3-BC23-389B1D423F36}">
  <ds:schemaRefs>
    <ds:schemaRef ds:uri="http://schemas.microsoft.com/sharepoint/v3/contenttype/forms"/>
  </ds:schemaRefs>
</ds:datastoreItem>
</file>

<file path=customXml/itemProps4.xml><?xml version="1.0" encoding="utf-8"?>
<ds:datastoreItem xmlns:ds="http://schemas.openxmlformats.org/officeDocument/2006/customXml" ds:itemID="{6F6B73ED-1129-42E9-B7EF-513C4BD7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2781</Words>
  <Characters>14962</Characters>
  <Application>Microsoft Office Word</Application>
  <DocSecurity>0</DocSecurity>
  <Lines>650</Lines>
  <Paragraphs>432</Paragraphs>
  <ScaleCrop>false</ScaleCrop>
  <Company/>
  <LinksUpToDate>false</LinksUpToDate>
  <CharactersWithSpaces>17311</CharactersWithSpaces>
  <SharedDoc>false</SharedDoc>
  <HLinks>
    <vt:vector size="234" baseType="variant">
      <vt:variant>
        <vt:i4>65650</vt:i4>
      </vt:variant>
      <vt:variant>
        <vt:i4>162</vt:i4>
      </vt:variant>
      <vt:variant>
        <vt:i4>0</vt:i4>
      </vt:variant>
      <vt:variant>
        <vt:i4>5</vt:i4>
      </vt:variant>
      <vt:variant>
        <vt:lpwstr>mailto:n.ellis-thomas@warwick.ac.uk</vt:lpwstr>
      </vt:variant>
      <vt:variant>
        <vt:lpwstr/>
      </vt:variant>
      <vt:variant>
        <vt:i4>2031743</vt:i4>
      </vt:variant>
      <vt:variant>
        <vt:i4>159</vt:i4>
      </vt:variant>
      <vt:variant>
        <vt:i4>0</vt:i4>
      </vt:variant>
      <vt:variant>
        <vt:i4>5</vt:i4>
      </vt:variant>
      <vt:variant>
        <vt:lpwstr>mailto:eutopia.phd@unl.pt</vt:lpwstr>
      </vt:variant>
      <vt:variant>
        <vt:lpwstr/>
      </vt:variant>
      <vt:variant>
        <vt:i4>6946897</vt:i4>
      </vt:variant>
      <vt:variant>
        <vt:i4>156</vt:i4>
      </vt:variant>
      <vt:variant>
        <vt:i4>0</vt:i4>
      </vt:variant>
      <vt:variant>
        <vt:i4>5</vt:i4>
      </vt:variant>
      <vt:variant>
        <vt:lpwstr>mailto:barbara.koenczoel@tu-dresden.de</vt:lpwstr>
      </vt:variant>
      <vt:variant>
        <vt:lpwstr/>
      </vt:variant>
      <vt:variant>
        <vt:i4>4128793</vt:i4>
      </vt:variant>
      <vt:variant>
        <vt:i4>153</vt:i4>
      </vt:variant>
      <vt:variant>
        <vt:i4>0</vt:i4>
      </vt:variant>
      <vt:variant>
        <vt:i4>5</vt:i4>
      </vt:variant>
      <vt:variant>
        <vt:lpwstr>mailto:anne-sophie.vallageas@cyu.fr</vt:lpwstr>
      </vt:variant>
      <vt:variant>
        <vt:lpwstr/>
      </vt:variant>
      <vt:variant>
        <vt:i4>458852</vt:i4>
      </vt:variant>
      <vt:variant>
        <vt:i4>150</vt:i4>
      </vt:variant>
      <vt:variant>
        <vt:i4>0</vt:i4>
      </vt:variant>
      <vt:variant>
        <vt:i4>5</vt:i4>
      </vt:variant>
      <vt:variant>
        <vt:lpwstr>mailto:hendrik.eijsberg@cyu.fr</vt:lpwstr>
      </vt:variant>
      <vt:variant>
        <vt:lpwstr/>
      </vt:variant>
      <vt:variant>
        <vt:i4>7733262</vt:i4>
      </vt:variant>
      <vt:variant>
        <vt:i4>147</vt:i4>
      </vt:variant>
      <vt:variant>
        <vt:i4>0</vt:i4>
      </vt:variant>
      <vt:variant>
        <vt:i4>5</vt:i4>
      </vt:variant>
      <vt:variant>
        <vt:lpwstr>mailto:patrick.heinrich@unive.it</vt:lpwstr>
      </vt:variant>
      <vt:variant>
        <vt:lpwstr/>
      </vt:variant>
      <vt:variant>
        <vt:i4>1966132</vt:i4>
      </vt:variant>
      <vt:variant>
        <vt:i4>144</vt:i4>
      </vt:variant>
      <vt:variant>
        <vt:i4>0</vt:i4>
      </vt:variant>
      <vt:variant>
        <vt:i4>5</vt:i4>
      </vt:variant>
      <vt:variant>
        <vt:lpwstr>mailto:doctorat@ubbcluj.ro</vt:lpwstr>
      </vt:variant>
      <vt:variant>
        <vt:lpwstr/>
      </vt:variant>
      <vt:variant>
        <vt:i4>3997768</vt:i4>
      </vt:variant>
      <vt:variant>
        <vt:i4>141</vt:i4>
      </vt:variant>
      <vt:variant>
        <vt:i4>0</vt:i4>
      </vt:variant>
      <vt:variant>
        <vt:i4>5</vt:i4>
      </vt:variant>
      <vt:variant>
        <vt:lpwstr>mailto:anamaria.caloianu@ubbcluj.ro</vt:lpwstr>
      </vt:variant>
      <vt:variant>
        <vt:lpwstr/>
      </vt:variant>
      <vt:variant>
        <vt:i4>4391005</vt:i4>
      </vt:variant>
      <vt:variant>
        <vt:i4>138</vt:i4>
      </vt:variant>
      <vt:variant>
        <vt:i4>0</vt:i4>
      </vt:variant>
      <vt:variant>
        <vt:i4>5</vt:i4>
      </vt:variant>
      <vt:variant>
        <vt:lpwstr>https://www.google.com/search?client=safari&amp;rls=en&amp;q=university+of+warwick+research&amp;ie=UTF-8&amp;oe=UTF-8</vt:lpwstr>
      </vt:variant>
      <vt:variant>
        <vt:lpwstr/>
      </vt:variant>
      <vt:variant>
        <vt:i4>4390977</vt:i4>
      </vt:variant>
      <vt:variant>
        <vt:i4>135</vt:i4>
      </vt:variant>
      <vt:variant>
        <vt:i4>0</vt:i4>
      </vt:variant>
      <vt:variant>
        <vt:i4>5</vt:i4>
      </vt:variant>
      <vt:variant>
        <vt:lpwstr>https://novaresearch.unl.pt/</vt:lpwstr>
      </vt:variant>
      <vt:variant>
        <vt:lpwstr/>
      </vt:variant>
      <vt:variant>
        <vt:i4>1310784</vt:i4>
      </vt:variant>
      <vt:variant>
        <vt:i4>132</vt:i4>
      </vt:variant>
      <vt:variant>
        <vt:i4>0</vt:i4>
      </vt:variant>
      <vt:variant>
        <vt:i4>5</vt:i4>
      </vt:variant>
      <vt:variant>
        <vt:lpwstr>https://fis.tu-dresden.de/portal/</vt:lpwstr>
      </vt:variant>
      <vt:variant>
        <vt:lpwstr/>
      </vt:variant>
      <vt:variant>
        <vt:i4>1703945</vt:i4>
      </vt:variant>
      <vt:variant>
        <vt:i4>129</vt:i4>
      </vt:variant>
      <vt:variant>
        <vt:i4>0</vt:i4>
      </vt:variant>
      <vt:variant>
        <vt:i4>5</vt:i4>
      </vt:variant>
      <vt:variant>
        <vt:lpwstr>https://www.cyu.fr/recherche-et-valorisation/structures-de-recherche/laboratoires</vt:lpwstr>
      </vt:variant>
      <vt:variant>
        <vt:lpwstr/>
      </vt:variant>
      <vt:variant>
        <vt:i4>2359346</vt:i4>
      </vt:variant>
      <vt:variant>
        <vt:i4>126</vt:i4>
      </vt:variant>
      <vt:variant>
        <vt:i4>0</vt:i4>
      </vt:variant>
      <vt:variant>
        <vt:i4>5</vt:i4>
      </vt:variant>
      <vt:variant>
        <vt:lpwstr>https://www.unive.it/pag/17840/</vt:lpwstr>
      </vt:variant>
      <vt:variant>
        <vt:lpwstr/>
      </vt:variant>
      <vt:variant>
        <vt:i4>5963871</vt:i4>
      </vt:variant>
      <vt:variant>
        <vt:i4>123</vt:i4>
      </vt:variant>
      <vt:variant>
        <vt:i4>0</vt:i4>
      </vt:variant>
      <vt:variant>
        <vt:i4>5</vt:i4>
      </vt:variant>
      <vt:variant>
        <vt:lpwstr>https://cercetare.ubbcluj.ro/en/research-at-ubb/</vt:lpwstr>
      </vt:variant>
      <vt:variant>
        <vt:lpwstr/>
      </vt:variant>
      <vt:variant>
        <vt:i4>4653063</vt:i4>
      </vt:variant>
      <vt:variant>
        <vt:i4>120</vt:i4>
      </vt:variant>
      <vt:variant>
        <vt:i4>0</vt:i4>
      </vt:variant>
      <vt:variant>
        <vt:i4>5</vt:i4>
      </vt:variant>
      <vt:variant>
        <vt:lpwstr>https://warwick.ac.uk/global/partnerships/europe/eutopia/</vt:lpwstr>
      </vt:variant>
      <vt:variant>
        <vt:lpwstr/>
      </vt:variant>
      <vt:variant>
        <vt:i4>1114181</vt:i4>
      </vt:variant>
      <vt:variant>
        <vt:i4>117</vt:i4>
      </vt:variant>
      <vt:variant>
        <vt:i4>0</vt:i4>
      </vt:variant>
      <vt:variant>
        <vt:i4>5</vt:i4>
      </vt:variant>
      <vt:variant>
        <vt:lpwstr>https://www.upf.edu/web/eutopia/educational-model</vt:lpwstr>
      </vt:variant>
      <vt:variant>
        <vt:lpwstr/>
      </vt:variant>
      <vt:variant>
        <vt:i4>3670060</vt:i4>
      </vt:variant>
      <vt:variant>
        <vt:i4>114</vt:i4>
      </vt:variant>
      <vt:variant>
        <vt:i4>0</vt:i4>
      </vt:variant>
      <vt:variant>
        <vt:i4>5</vt:i4>
      </vt:variant>
      <vt:variant>
        <vt:lpwstr>https://www.unl.pt/en/nova/eutopia</vt:lpwstr>
      </vt:variant>
      <vt:variant>
        <vt:lpwstr/>
      </vt:variant>
      <vt:variant>
        <vt:i4>5439518</vt:i4>
      </vt:variant>
      <vt:variant>
        <vt:i4>111</vt:i4>
      </vt:variant>
      <vt:variant>
        <vt:i4>0</vt:i4>
      </vt:variant>
      <vt:variant>
        <vt:i4>5</vt:i4>
      </vt:variant>
      <vt:variant>
        <vt:lpwstr>https://kc.uni-lj.si/en/eutopia/</vt:lpwstr>
      </vt:variant>
      <vt:variant>
        <vt:lpwstr/>
      </vt:variant>
      <vt:variant>
        <vt:i4>7012398</vt:i4>
      </vt:variant>
      <vt:variant>
        <vt:i4>108</vt:i4>
      </vt:variant>
      <vt:variant>
        <vt:i4>0</vt:i4>
      </vt:variant>
      <vt:variant>
        <vt:i4>5</vt:i4>
      </vt:variant>
      <vt:variant>
        <vt:lpwstr>https://www.gu.se/en/about-the-university/collaborate-with-us/networks-and-partner-universities/eutopia</vt:lpwstr>
      </vt:variant>
      <vt:variant>
        <vt:lpwstr/>
      </vt:variant>
      <vt:variant>
        <vt:i4>2359350</vt:i4>
      </vt:variant>
      <vt:variant>
        <vt:i4>105</vt:i4>
      </vt:variant>
      <vt:variant>
        <vt:i4>0</vt:i4>
      </vt:variant>
      <vt:variant>
        <vt:i4>5</vt:i4>
      </vt:variant>
      <vt:variant>
        <vt:lpwstr>https://tu-dresden.de/</vt:lpwstr>
      </vt:variant>
      <vt:variant>
        <vt:lpwstr/>
      </vt:variant>
      <vt:variant>
        <vt:i4>3539062</vt:i4>
      </vt:variant>
      <vt:variant>
        <vt:i4>102</vt:i4>
      </vt:variant>
      <vt:variant>
        <vt:i4>0</vt:i4>
      </vt:variant>
      <vt:variant>
        <vt:i4>5</vt:i4>
      </vt:variant>
      <vt:variant>
        <vt:lpwstr>https://www.cyu.fr/servlet/com.jsbsoft.jtf.core.SG?EXT=core&amp;PROC=SAISIE_LISTE_SOUS_RUBRIQUES_FRONT&amp;ACTION=LISTER&amp;PROFONDEUR=1&amp;RH=1589894151898&amp;RF=1589894151898&amp;RUBRIQUE=1589894151898</vt:lpwstr>
      </vt:variant>
      <vt:variant>
        <vt:lpwstr/>
      </vt:variant>
      <vt:variant>
        <vt:i4>2621493</vt:i4>
      </vt:variant>
      <vt:variant>
        <vt:i4>99</vt:i4>
      </vt:variant>
      <vt:variant>
        <vt:i4>0</vt:i4>
      </vt:variant>
      <vt:variant>
        <vt:i4>5</vt:i4>
      </vt:variant>
      <vt:variant>
        <vt:lpwstr>https://www.unive.it/pag/43372/</vt:lpwstr>
      </vt:variant>
      <vt:variant>
        <vt:lpwstr/>
      </vt:variant>
      <vt:variant>
        <vt:i4>5898271</vt:i4>
      </vt:variant>
      <vt:variant>
        <vt:i4>96</vt:i4>
      </vt:variant>
      <vt:variant>
        <vt:i4>0</vt:i4>
      </vt:variant>
      <vt:variant>
        <vt:i4>5</vt:i4>
      </vt:variant>
      <vt:variant>
        <vt:lpwstr>https://www.vub.be/en/about-vub/vub-university-future/vub-connected-brussels-europe-and-world/eutopia-vub</vt:lpwstr>
      </vt:variant>
      <vt:variant>
        <vt:lpwstr/>
      </vt:variant>
      <vt:variant>
        <vt:i4>3604578</vt:i4>
      </vt:variant>
      <vt:variant>
        <vt:i4>93</vt:i4>
      </vt:variant>
      <vt:variant>
        <vt:i4>0</vt:i4>
      </vt:variant>
      <vt:variant>
        <vt:i4>5</vt:i4>
      </vt:variant>
      <vt:variant>
        <vt:lpwstr>https://www.ubbcluj.ro/en/</vt:lpwstr>
      </vt:variant>
      <vt:variant>
        <vt:lpwstr/>
      </vt:variant>
      <vt:variant>
        <vt:i4>1638458</vt:i4>
      </vt:variant>
      <vt:variant>
        <vt:i4>86</vt:i4>
      </vt:variant>
      <vt:variant>
        <vt:i4>0</vt:i4>
      </vt:variant>
      <vt:variant>
        <vt:i4>5</vt:i4>
      </vt:variant>
      <vt:variant>
        <vt:lpwstr/>
      </vt:variant>
      <vt:variant>
        <vt:lpwstr>_Toc223428901</vt:lpwstr>
      </vt:variant>
      <vt:variant>
        <vt:i4>1638458</vt:i4>
      </vt:variant>
      <vt:variant>
        <vt:i4>80</vt:i4>
      </vt:variant>
      <vt:variant>
        <vt:i4>0</vt:i4>
      </vt:variant>
      <vt:variant>
        <vt:i4>5</vt:i4>
      </vt:variant>
      <vt:variant>
        <vt:lpwstr/>
      </vt:variant>
      <vt:variant>
        <vt:lpwstr>_Toc223428900</vt:lpwstr>
      </vt:variant>
      <vt:variant>
        <vt:i4>1048635</vt:i4>
      </vt:variant>
      <vt:variant>
        <vt:i4>74</vt:i4>
      </vt:variant>
      <vt:variant>
        <vt:i4>0</vt:i4>
      </vt:variant>
      <vt:variant>
        <vt:i4>5</vt:i4>
      </vt:variant>
      <vt:variant>
        <vt:lpwstr/>
      </vt:variant>
      <vt:variant>
        <vt:lpwstr>_Toc223428899</vt:lpwstr>
      </vt:variant>
      <vt:variant>
        <vt:i4>1048635</vt:i4>
      </vt:variant>
      <vt:variant>
        <vt:i4>68</vt:i4>
      </vt:variant>
      <vt:variant>
        <vt:i4>0</vt:i4>
      </vt:variant>
      <vt:variant>
        <vt:i4>5</vt:i4>
      </vt:variant>
      <vt:variant>
        <vt:lpwstr/>
      </vt:variant>
      <vt:variant>
        <vt:lpwstr>_Toc223428898</vt:lpwstr>
      </vt:variant>
      <vt:variant>
        <vt:i4>1048635</vt:i4>
      </vt:variant>
      <vt:variant>
        <vt:i4>62</vt:i4>
      </vt:variant>
      <vt:variant>
        <vt:i4>0</vt:i4>
      </vt:variant>
      <vt:variant>
        <vt:i4>5</vt:i4>
      </vt:variant>
      <vt:variant>
        <vt:lpwstr/>
      </vt:variant>
      <vt:variant>
        <vt:lpwstr>_Toc223428897</vt:lpwstr>
      </vt:variant>
      <vt:variant>
        <vt:i4>1048635</vt:i4>
      </vt:variant>
      <vt:variant>
        <vt:i4>56</vt:i4>
      </vt:variant>
      <vt:variant>
        <vt:i4>0</vt:i4>
      </vt:variant>
      <vt:variant>
        <vt:i4>5</vt:i4>
      </vt:variant>
      <vt:variant>
        <vt:lpwstr/>
      </vt:variant>
      <vt:variant>
        <vt:lpwstr>_Toc223428896</vt:lpwstr>
      </vt:variant>
      <vt:variant>
        <vt:i4>1048635</vt:i4>
      </vt:variant>
      <vt:variant>
        <vt:i4>50</vt:i4>
      </vt:variant>
      <vt:variant>
        <vt:i4>0</vt:i4>
      </vt:variant>
      <vt:variant>
        <vt:i4>5</vt:i4>
      </vt:variant>
      <vt:variant>
        <vt:lpwstr/>
      </vt:variant>
      <vt:variant>
        <vt:lpwstr>_Toc223428895</vt:lpwstr>
      </vt:variant>
      <vt:variant>
        <vt:i4>1048635</vt:i4>
      </vt:variant>
      <vt:variant>
        <vt:i4>44</vt:i4>
      </vt:variant>
      <vt:variant>
        <vt:i4>0</vt:i4>
      </vt:variant>
      <vt:variant>
        <vt:i4>5</vt:i4>
      </vt:variant>
      <vt:variant>
        <vt:lpwstr/>
      </vt:variant>
      <vt:variant>
        <vt:lpwstr>_Toc223428894</vt:lpwstr>
      </vt:variant>
      <vt:variant>
        <vt:i4>1048635</vt:i4>
      </vt:variant>
      <vt:variant>
        <vt:i4>38</vt:i4>
      </vt:variant>
      <vt:variant>
        <vt:i4>0</vt:i4>
      </vt:variant>
      <vt:variant>
        <vt:i4>5</vt:i4>
      </vt:variant>
      <vt:variant>
        <vt:lpwstr/>
      </vt:variant>
      <vt:variant>
        <vt:lpwstr>_Toc223428893</vt:lpwstr>
      </vt:variant>
      <vt:variant>
        <vt:i4>1048635</vt:i4>
      </vt:variant>
      <vt:variant>
        <vt:i4>32</vt:i4>
      </vt:variant>
      <vt:variant>
        <vt:i4>0</vt:i4>
      </vt:variant>
      <vt:variant>
        <vt:i4>5</vt:i4>
      </vt:variant>
      <vt:variant>
        <vt:lpwstr/>
      </vt:variant>
      <vt:variant>
        <vt:lpwstr>_Toc223428892</vt:lpwstr>
      </vt:variant>
      <vt:variant>
        <vt:i4>1048635</vt:i4>
      </vt:variant>
      <vt:variant>
        <vt:i4>26</vt:i4>
      </vt:variant>
      <vt:variant>
        <vt:i4>0</vt:i4>
      </vt:variant>
      <vt:variant>
        <vt:i4>5</vt:i4>
      </vt:variant>
      <vt:variant>
        <vt:lpwstr/>
      </vt:variant>
      <vt:variant>
        <vt:lpwstr>_Toc223428891</vt:lpwstr>
      </vt:variant>
      <vt:variant>
        <vt:i4>1048635</vt:i4>
      </vt:variant>
      <vt:variant>
        <vt:i4>20</vt:i4>
      </vt:variant>
      <vt:variant>
        <vt:i4>0</vt:i4>
      </vt:variant>
      <vt:variant>
        <vt:i4>5</vt:i4>
      </vt:variant>
      <vt:variant>
        <vt:lpwstr/>
      </vt:variant>
      <vt:variant>
        <vt:lpwstr>_Toc223428890</vt:lpwstr>
      </vt:variant>
      <vt:variant>
        <vt:i4>1114171</vt:i4>
      </vt:variant>
      <vt:variant>
        <vt:i4>14</vt:i4>
      </vt:variant>
      <vt:variant>
        <vt:i4>0</vt:i4>
      </vt:variant>
      <vt:variant>
        <vt:i4>5</vt:i4>
      </vt:variant>
      <vt:variant>
        <vt:lpwstr/>
      </vt:variant>
      <vt:variant>
        <vt:lpwstr>_Toc223428889</vt:lpwstr>
      </vt:variant>
      <vt:variant>
        <vt:i4>1114171</vt:i4>
      </vt:variant>
      <vt:variant>
        <vt:i4>8</vt:i4>
      </vt:variant>
      <vt:variant>
        <vt:i4>0</vt:i4>
      </vt:variant>
      <vt:variant>
        <vt:i4>5</vt:i4>
      </vt:variant>
      <vt:variant>
        <vt:lpwstr/>
      </vt:variant>
      <vt:variant>
        <vt:lpwstr>_Toc223428888</vt:lpwstr>
      </vt:variant>
      <vt:variant>
        <vt:i4>1114171</vt:i4>
      </vt:variant>
      <vt:variant>
        <vt:i4>2</vt:i4>
      </vt:variant>
      <vt:variant>
        <vt:i4>0</vt:i4>
      </vt:variant>
      <vt:variant>
        <vt:i4>5</vt:i4>
      </vt:variant>
      <vt:variant>
        <vt:lpwstr/>
      </vt:variant>
      <vt:variant>
        <vt:lpwstr>_Toc223428887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Maëlle Gibbons-Patourel</dc:creator>
  <cp:keywords/>
  <cp:lastModifiedBy>Hendrik Eijsberg</cp:lastModifiedBy>
  <cp:revision>3</cp:revision>
  <cp:lastPrinted>2023-11-27T17:06:00Z</cp:lastPrinted>
  <dcterms:created xsi:type="dcterms:W3CDTF">2026-03-10T14:23:00Z</dcterms:created>
  <dcterms:modified xsi:type="dcterms:W3CDTF">2026-03-12T08:58:00Z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0x010100F459924641391D47BA7D4BBCB13F0339</vt:lpwstr>
  </property>
  <property fmtid="{D5CDD505-2E9C-101B-9397-08002B2CF9AE}" pid="3" name="MediaServiceImageTags">
    <vt:lpwstr/>
  </property>
</Properties>
</file>